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DB36A4" w14:textId="77777777" w:rsidR="00F10E0D" w:rsidRDefault="00000000">
      <w:pPr>
        <w:spacing w:line="276" w:lineRule="auto"/>
        <w:ind w:right="560"/>
        <w:jc w:val="center"/>
      </w:pPr>
      <w:r>
        <w:rPr>
          <w:rFonts w:ascii="標楷體" w:eastAsia="標楷體" w:hAnsi="標楷體"/>
          <w:bCs/>
        </w:rPr>
        <w:t xml:space="preserve"> 新北市立瑞芳國民中學</w:t>
      </w:r>
      <w:r>
        <w:rPr>
          <w:rFonts w:ascii="標楷體" w:eastAsia="標楷體" w:hAnsi="標楷體"/>
        </w:rPr>
        <w:t>校園</w:t>
      </w:r>
      <w:r>
        <w:rPr>
          <w:rFonts w:ascii="標楷體" w:eastAsia="標楷體" w:hAnsi="標楷體"/>
          <w:bCs/>
        </w:rPr>
        <w:t>性別事件防治規定</w:t>
      </w:r>
    </w:p>
    <w:p w14:paraId="2FCC19A8" w14:textId="77777777" w:rsidR="00F10E0D" w:rsidRDefault="00000000">
      <w:pPr>
        <w:spacing w:after="240" w:line="276" w:lineRule="auto"/>
        <w:jc w:val="right"/>
      </w:pPr>
      <w:r>
        <w:rPr>
          <w:rFonts w:ascii="標楷體" w:eastAsia="標楷體" w:hAnsi="標楷體"/>
          <w:bCs/>
        </w:rPr>
        <w:t xml:space="preserve">                                                     </w:t>
      </w:r>
      <w:r>
        <w:rPr>
          <w:rFonts w:ascii="標楷體" w:eastAsia="標楷體" w:hAnsi="標楷體"/>
          <w:bCs/>
          <w:color w:val="FF0000"/>
        </w:rPr>
        <w:t>113.O6.28經校務會議修正通過</w:t>
      </w:r>
    </w:p>
    <w:p w14:paraId="4401010C" w14:textId="77777777" w:rsidR="00F10E0D" w:rsidRDefault="00000000">
      <w:pPr>
        <w:pStyle w:val="a3"/>
        <w:numPr>
          <w:ilvl w:val="0"/>
          <w:numId w:val="1"/>
        </w:numPr>
        <w:overflowPunct/>
        <w:autoSpaceDE/>
        <w:spacing w:line="276" w:lineRule="auto"/>
        <w:ind w:left="482" w:hanging="482"/>
        <w:textAlignment w:val="auto"/>
      </w:pPr>
      <w:r>
        <w:rPr>
          <w:rFonts w:ascii="標楷體" w:eastAsia="標楷體" w:hAnsi="標楷體"/>
          <w:kern w:val="3"/>
          <w:szCs w:val="24"/>
        </w:rPr>
        <w:t>新北市立瑞芳國民中學（以下簡稱本校）為執行性別平等教育法（以下簡稱本法）第二十一條第二項及</w:t>
      </w:r>
      <w:r>
        <w:rPr>
          <w:rFonts w:ascii="標楷體" w:eastAsia="標楷體" w:hAnsi="標楷體"/>
          <w:bCs/>
          <w:szCs w:val="24"/>
        </w:rPr>
        <w:t>校園性別事件防治準則(以下簡稱防治準則)第三十八條第一項</w:t>
      </w:r>
      <w:r>
        <w:rPr>
          <w:rFonts w:ascii="標楷體" w:eastAsia="標楷體" w:hAnsi="標楷體"/>
          <w:kern w:val="3"/>
          <w:szCs w:val="24"/>
        </w:rPr>
        <w:t>規定，並為預防與處理</w:t>
      </w:r>
      <w:r>
        <w:rPr>
          <w:rFonts w:ascii="標楷體" w:eastAsia="標楷體" w:hAnsi="標楷體"/>
          <w:szCs w:val="24"/>
        </w:rPr>
        <w:t>校園性別事件，</w:t>
      </w:r>
      <w:r>
        <w:rPr>
          <w:rFonts w:ascii="標楷體" w:eastAsia="標楷體" w:hAnsi="標楷體"/>
          <w:kern w:val="3"/>
          <w:szCs w:val="24"/>
        </w:rPr>
        <w:t>特訂定本規定。</w:t>
      </w:r>
    </w:p>
    <w:p w14:paraId="7591F9FB"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szCs w:val="24"/>
        </w:rPr>
      </w:pPr>
      <w:r>
        <w:rPr>
          <w:rFonts w:ascii="標楷體" w:eastAsia="標楷體" w:hAnsi="標楷體"/>
          <w:szCs w:val="24"/>
        </w:rPr>
        <w:t>本規定用詞定義如下：</w:t>
      </w:r>
    </w:p>
    <w:p w14:paraId="7C2FFD1A" w14:textId="77777777" w:rsidR="00F10E0D" w:rsidRDefault="00000000">
      <w:pPr>
        <w:pStyle w:val="a5"/>
        <w:numPr>
          <w:ilvl w:val="0"/>
          <w:numId w:val="2"/>
        </w:numPr>
        <w:tabs>
          <w:tab w:val="left" w:pos="709"/>
          <w:tab w:val="left" w:pos="851"/>
        </w:tabs>
        <w:autoSpaceDE/>
        <w:spacing w:line="276" w:lineRule="auto"/>
        <w:ind w:left="567" w:hanging="425"/>
        <w:jc w:val="both"/>
        <w:textAlignment w:val="auto"/>
      </w:pPr>
      <w:r>
        <w:rPr>
          <w:rFonts w:ascii="標楷體" w:eastAsia="標楷體" w:hAnsi="標楷體"/>
          <w:szCs w:val="24"/>
        </w:rPr>
        <w:t>性侵害：</w:t>
      </w:r>
      <w:r>
        <w:rPr>
          <w:rFonts w:ascii="標楷體" w:eastAsia="標楷體" w:hAnsi="標楷體" w:cs="細明體"/>
          <w:kern w:val="0"/>
          <w:szCs w:val="24"/>
        </w:rPr>
        <w:t>指性侵害犯罪防治法所稱性侵害犯罪之行為。</w:t>
      </w:r>
    </w:p>
    <w:p w14:paraId="580DD670" w14:textId="77777777" w:rsidR="00F10E0D" w:rsidRDefault="00000000">
      <w:pPr>
        <w:pStyle w:val="a5"/>
        <w:numPr>
          <w:ilvl w:val="0"/>
          <w:numId w:val="2"/>
        </w:numPr>
        <w:tabs>
          <w:tab w:val="left" w:pos="567"/>
          <w:tab w:val="left" w:pos="709"/>
          <w:tab w:val="left" w:pos="851"/>
        </w:tabs>
        <w:autoSpaceDE/>
        <w:spacing w:line="276" w:lineRule="auto"/>
        <w:ind w:left="567" w:hanging="425"/>
        <w:jc w:val="both"/>
        <w:textAlignment w:val="auto"/>
      </w:pPr>
      <w:r>
        <w:rPr>
          <w:rFonts w:ascii="標楷體" w:eastAsia="標楷體" w:hAnsi="標楷體"/>
          <w:szCs w:val="24"/>
        </w:rPr>
        <w:t>性騷擾：</w:t>
      </w:r>
      <w:r>
        <w:rPr>
          <w:rFonts w:ascii="標楷體" w:eastAsia="標楷體" w:hAnsi="標楷體" w:cs="細明體"/>
          <w:kern w:val="0"/>
          <w:szCs w:val="24"/>
        </w:rPr>
        <w:t>指符合下列情形之一，且未達性侵害之程度者：</w:t>
      </w:r>
    </w:p>
    <w:p w14:paraId="25E87A9A" w14:textId="77777777" w:rsidR="00F10E0D" w:rsidRDefault="00000000">
      <w:pPr>
        <w:widowControl/>
        <w:numPr>
          <w:ilvl w:val="0"/>
          <w:numId w:val="3"/>
        </w:numPr>
        <w:tabs>
          <w:tab w:val="left" w:pos="993"/>
          <w:tab w:val="left" w:pos="1134"/>
        </w:tabs>
        <w:spacing w:line="276" w:lineRule="auto"/>
        <w:ind w:left="1135" w:hanging="284"/>
        <w:jc w:val="both"/>
        <w:rPr>
          <w:rFonts w:ascii="標楷體" w:eastAsia="標楷體" w:hAnsi="標楷體" w:cs="細明體"/>
          <w:kern w:val="0"/>
        </w:rPr>
      </w:pPr>
      <w:r>
        <w:rPr>
          <w:rFonts w:ascii="標楷體" w:eastAsia="標楷體" w:hAnsi="標楷體" w:cs="細明體"/>
          <w:kern w:val="0"/>
        </w:rPr>
        <w:t>以明示或暗示之方式，從事不受歡迎且與性或性別有關之言詞或行為，致影響他人之人格尊嚴、學習、或工作之機會或表現者。</w:t>
      </w:r>
    </w:p>
    <w:p w14:paraId="62B43FB5" w14:textId="77777777" w:rsidR="00F10E0D" w:rsidRDefault="00000000">
      <w:pPr>
        <w:widowControl/>
        <w:numPr>
          <w:ilvl w:val="0"/>
          <w:numId w:val="3"/>
        </w:numPr>
        <w:spacing w:line="276" w:lineRule="auto"/>
        <w:ind w:left="1135" w:hanging="284"/>
        <w:jc w:val="both"/>
        <w:rPr>
          <w:rFonts w:ascii="標楷體" w:eastAsia="標楷體" w:hAnsi="標楷體" w:cs="細明體"/>
          <w:kern w:val="0"/>
        </w:rPr>
      </w:pPr>
      <w:r>
        <w:rPr>
          <w:rFonts w:ascii="標楷體" w:eastAsia="標楷體" w:hAnsi="標楷體" w:cs="細明體"/>
          <w:kern w:val="0"/>
        </w:rPr>
        <w:t>以性或性別有關之行為，作為自己或他人獲得、喪失或減損其學習或工作有關權益之條件者。</w:t>
      </w:r>
    </w:p>
    <w:p w14:paraId="37FCF3D2" w14:textId="77777777" w:rsidR="00F10E0D" w:rsidRDefault="00000000">
      <w:pPr>
        <w:pStyle w:val="a5"/>
        <w:numPr>
          <w:ilvl w:val="0"/>
          <w:numId w:val="2"/>
        </w:numPr>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性霸凌：指透過語言、肢體或其他暴力，對於他人之性別特徵、性別特質、性傾向或性別認同進行貶抑、攻擊或威脅之行為且非屬性騷擾者。</w:t>
      </w:r>
    </w:p>
    <w:p w14:paraId="7E229CCC" w14:textId="77777777" w:rsidR="00F10E0D" w:rsidRDefault="00000000">
      <w:pPr>
        <w:pStyle w:val="a5"/>
        <w:numPr>
          <w:ilvl w:val="0"/>
          <w:numId w:val="2"/>
        </w:numPr>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校長或教職員工違反與性或性別有關之專業倫理行為：指校長或教職員工與未成年學生發展親密關係，或利用不對等之權勢關係，於執行教學、指導、訓練、評鑑、管理、輔導學生或提供學生工作機會時，在與性或性別有關之人際互動上，發展有違專業倫理之關係。</w:t>
      </w:r>
    </w:p>
    <w:p w14:paraId="10E63254" w14:textId="77777777" w:rsidR="00F10E0D" w:rsidRDefault="00000000">
      <w:pPr>
        <w:pStyle w:val="a5"/>
        <w:numPr>
          <w:ilvl w:val="0"/>
          <w:numId w:val="2"/>
        </w:numPr>
        <w:autoSpaceDE/>
        <w:spacing w:line="276" w:lineRule="auto"/>
        <w:ind w:left="879" w:hanging="737"/>
        <w:jc w:val="both"/>
        <w:textAlignment w:val="auto"/>
      </w:pPr>
      <w:r>
        <w:rPr>
          <w:rFonts w:ascii="標楷體" w:eastAsia="標楷體" w:hAnsi="標楷體"/>
          <w:kern w:val="0"/>
          <w:szCs w:val="24"/>
        </w:rPr>
        <w:t>校園性別事件：指事件之一方為學校校長、教師、職員、工友或學生，他方為學生，且包括</w:t>
      </w:r>
      <w:r>
        <w:rPr>
          <w:rFonts w:ascii="標楷體" w:eastAsia="標楷體" w:hAnsi="標楷體"/>
          <w:szCs w:val="24"/>
        </w:rPr>
        <w:t>不同學校間所發生者。</w:t>
      </w:r>
    </w:p>
    <w:p w14:paraId="6A256980" w14:textId="77777777" w:rsidR="00F10E0D" w:rsidRDefault="00000000">
      <w:pPr>
        <w:pStyle w:val="a5"/>
        <w:numPr>
          <w:ilvl w:val="0"/>
          <w:numId w:val="2"/>
        </w:numPr>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教師：指專任教師、兼任教師、代理教師、代課教師、教官、運用於協助教學之志願服務人員、實際執行教學之教育實習人員、實習場域之實習指導人員及其他執行教學或研究之人員。</w:t>
      </w:r>
    </w:p>
    <w:p w14:paraId="384D3B0D" w14:textId="77777777" w:rsidR="00F10E0D" w:rsidRDefault="00000000">
      <w:pPr>
        <w:pStyle w:val="a5"/>
        <w:numPr>
          <w:ilvl w:val="0"/>
          <w:numId w:val="2"/>
        </w:numPr>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職員、工友：指前款教師以外，固定、定期執行學校事務人員、運用於協助學校事務之志願服務人員、學生事務創新人員及其他經中央主管機關指定者。</w:t>
      </w:r>
    </w:p>
    <w:p w14:paraId="05DF3C9D" w14:textId="77777777" w:rsidR="00F10E0D" w:rsidRDefault="00000000">
      <w:pPr>
        <w:pStyle w:val="a5"/>
        <w:numPr>
          <w:ilvl w:val="0"/>
          <w:numId w:val="2"/>
        </w:numPr>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學生：指具有學籍、學制轉銜期間未具學籍者、接受進修推廣教育者、交換學生、</w:t>
      </w:r>
      <w:r>
        <w:rPr>
          <w:rFonts w:ascii="標楷體" w:eastAsia="標楷體" w:hAnsi="標楷體"/>
          <w:szCs w:val="24"/>
        </w:rPr>
        <w:lastRenderedPageBreak/>
        <w:t>教育實習學生或研修生及其他經中央主管機關指定者。</w:t>
      </w:r>
    </w:p>
    <w:p w14:paraId="6025132C"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szCs w:val="24"/>
        </w:rPr>
      </w:pPr>
      <w:r>
        <w:rPr>
          <w:rFonts w:ascii="標楷體" w:eastAsia="標楷體" w:hAnsi="標楷體"/>
          <w:szCs w:val="24"/>
        </w:rPr>
        <w:t>本校為積極推動校園性別事件防治教育，以提升教職員工生尊重他人與自己性或身體自主之知能，各處室應配合採取下列措施：</w:t>
      </w:r>
    </w:p>
    <w:p w14:paraId="095D6B69" w14:textId="77777777" w:rsidR="00F10E0D" w:rsidRDefault="00000000">
      <w:pPr>
        <w:pStyle w:val="a5"/>
        <w:numPr>
          <w:ilvl w:val="0"/>
          <w:numId w:val="4"/>
        </w:numPr>
        <w:tabs>
          <w:tab w:val="left" w:pos="709"/>
        </w:tabs>
        <w:autoSpaceDE/>
        <w:spacing w:line="276" w:lineRule="auto"/>
        <w:ind w:left="879" w:hanging="737"/>
        <w:jc w:val="both"/>
        <w:textAlignment w:val="auto"/>
      </w:pPr>
      <w:r>
        <w:rPr>
          <w:rFonts w:ascii="標楷體" w:eastAsia="標楷體" w:hAnsi="標楷體"/>
          <w:bCs/>
          <w:szCs w:val="24"/>
        </w:rPr>
        <w:t>針對教職員工生，每年定期舉辦校園性別事件之教育宣導活動，並評鑑其實施成效。</w:t>
      </w:r>
    </w:p>
    <w:p w14:paraId="5FEE4840" w14:textId="77777777" w:rsidR="00F10E0D" w:rsidRDefault="00000000">
      <w:pPr>
        <w:pStyle w:val="a5"/>
        <w:numPr>
          <w:ilvl w:val="0"/>
          <w:numId w:val="4"/>
        </w:numPr>
        <w:tabs>
          <w:tab w:val="left" w:pos="709"/>
        </w:tabs>
        <w:autoSpaceDE/>
        <w:spacing w:line="276" w:lineRule="auto"/>
        <w:ind w:left="879" w:hanging="737"/>
        <w:jc w:val="both"/>
        <w:textAlignment w:val="auto"/>
      </w:pPr>
      <w:r>
        <w:rPr>
          <w:rFonts w:ascii="標楷體" w:eastAsia="標楷體" w:hAnsi="標楷體"/>
          <w:bCs/>
          <w:szCs w:val="24"/>
        </w:rPr>
        <w:t>針對</w:t>
      </w:r>
      <w:r>
        <w:rPr>
          <w:rFonts w:ascii="標楷體" w:eastAsia="標楷體" w:hAnsi="標楷體"/>
          <w:szCs w:val="24"/>
        </w:rPr>
        <w:t>本校性別平等教育委員會（以下簡稱性平會）及負責校園性別事件處置相關單位人員，每年定期辦理相關之在職進修活動。</w:t>
      </w:r>
    </w:p>
    <w:p w14:paraId="5356A66D" w14:textId="77777777" w:rsidR="00F10E0D" w:rsidRDefault="00000000">
      <w:pPr>
        <w:pStyle w:val="a5"/>
        <w:numPr>
          <w:ilvl w:val="0"/>
          <w:numId w:val="4"/>
        </w:numPr>
        <w:tabs>
          <w:tab w:val="left" w:pos="709"/>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鼓勵前款人員參加校內外校園性別事件處置研習活動，並予以公差登記或經費補助。</w:t>
      </w:r>
    </w:p>
    <w:p w14:paraId="3E3B8202" w14:textId="77777777" w:rsidR="00F10E0D" w:rsidRDefault="00000000">
      <w:pPr>
        <w:pStyle w:val="a5"/>
        <w:numPr>
          <w:ilvl w:val="0"/>
          <w:numId w:val="4"/>
        </w:numPr>
        <w:tabs>
          <w:tab w:val="left" w:pos="709"/>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利用多元管道，公告周知本規定所規範之事項，並納入教職員工聘約及學生手冊。</w:t>
      </w:r>
    </w:p>
    <w:p w14:paraId="0BF75B79" w14:textId="77777777" w:rsidR="00F10E0D" w:rsidRDefault="00000000">
      <w:pPr>
        <w:pStyle w:val="a5"/>
        <w:numPr>
          <w:ilvl w:val="0"/>
          <w:numId w:val="4"/>
        </w:numPr>
        <w:tabs>
          <w:tab w:val="left" w:pos="709"/>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鼓勵校園性別事件被害人或檢舉人儘早申請調查或檢舉，以利蒐證及調查處理。</w:t>
      </w:r>
    </w:p>
    <w:p w14:paraId="2B7CF525"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szCs w:val="24"/>
        </w:rPr>
      </w:pPr>
      <w:r>
        <w:rPr>
          <w:rFonts w:ascii="標楷體" w:eastAsia="標楷體" w:hAnsi="標楷體"/>
          <w:szCs w:val="24"/>
        </w:rPr>
        <w:t>本校應蒐集校園性別事件防治及救濟等資訊，並於處理事件時，主動提供予相關人員。</w:t>
      </w:r>
    </w:p>
    <w:p w14:paraId="73D54B27" w14:textId="77777777" w:rsidR="00F10E0D" w:rsidRDefault="00000000">
      <w:pPr>
        <w:pStyle w:val="a3"/>
        <w:overflowPunct/>
        <w:autoSpaceDE/>
        <w:spacing w:line="276" w:lineRule="auto"/>
        <w:ind w:left="480"/>
        <w:textAlignment w:val="auto"/>
        <w:rPr>
          <w:rFonts w:ascii="標楷體" w:eastAsia="標楷體" w:hAnsi="標楷體"/>
          <w:kern w:val="3"/>
          <w:szCs w:val="24"/>
        </w:rPr>
      </w:pPr>
      <w:r>
        <w:rPr>
          <w:rFonts w:ascii="標楷體" w:eastAsia="標楷體" w:hAnsi="標楷體"/>
          <w:kern w:val="3"/>
          <w:szCs w:val="24"/>
        </w:rPr>
        <w:t>前項資訊應包括下列事項：</w:t>
      </w:r>
    </w:p>
    <w:p w14:paraId="58B118A5" w14:textId="77777777" w:rsidR="00F10E0D" w:rsidRDefault="00000000">
      <w:pPr>
        <w:pStyle w:val="a5"/>
        <w:numPr>
          <w:ilvl w:val="0"/>
          <w:numId w:val="5"/>
        </w:numPr>
        <w:tabs>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校園性別事件之界定、類型及相關法規。</w:t>
      </w:r>
    </w:p>
    <w:p w14:paraId="1D0B46FD" w14:textId="77777777" w:rsidR="00F10E0D" w:rsidRDefault="00000000">
      <w:pPr>
        <w:pStyle w:val="a5"/>
        <w:numPr>
          <w:ilvl w:val="0"/>
          <w:numId w:val="5"/>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被害人之權益保障及本校所提供之必要協助。</w:t>
      </w:r>
    </w:p>
    <w:p w14:paraId="54AF119B" w14:textId="77777777" w:rsidR="00F10E0D" w:rsidRDefault="00000000">
      <w:pPr>
        <w:pStyle w:val="a5"/>
        <w:numPr>
          <w:ilvl w:val="0"/>
          <w:numId w:val="5"/>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申請調查、申復及救濟之機制。</w:t>
      </w:r>
    </w:p>
    <w:p w14:paraId="5B433BE7" w14:textId="77777777" w:rsidR="00F10E0D" w:rsidRDefault="00000000">
      <w:pPr>
        <w:pStyle w:val="a5"/>
        <w:numPr>
          <w:ilvl w:val="0"/>
          <w:numId w:val="5"/>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相關之主管機關及權責單位。</w:t>
      </w:r>
    </w:p>
    <w:p w14:paraId="3D5DE988" w14:textId="77777777" w:rsidR="00F10E0D" w:rsidRDefault="00000000">
      <w:pPr>
        <w:pStyle w:val="a5"/>
        <w:numPr>
          <w:ilvl w:val="0"/>
          <w:numId w:val="5"/>
        </w:numPr>
        <w:tabs>
          <w:tab w:val="left" w:pos="709"/>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提供資源協助之團體及網絡。</w:t>
      </w:r>
    </w:p>
    <w:p w14:paraId="56D4CD5D" w14:textId="77777777" w:rsidR="00F10E0D" w:rsidRDefault="00000000">
      <w:pPr>
        <w:pStyle w:val="a5"/>
        <w:numPr>
          <w:ilvl w:val="0"/>
          <w:numId w:val="5"/>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其他本校或市政府性平會認為必要之事項。</w:t>
      </w:r>
    </w:p>
    <w:p w14:paraId="3CD74326" w14:textId="77777777" w:rsidR="00F10E0D" w:rsidRDefault="00000000">
      <w:pPr>
        <w:pStyle w:val="a3"/>
        <w:numPr>
          <w:ilvl w:val="0"/>
          <w:numId w:val="1"/>
        </w:numPr>
        <w:overflowPunct/>
        <w:autoSpaceDE/>
        <w:spacing w:line="276" w:lineRule="auto"/>
        <w:ind w:left="482" w:hanging="482"/>
        <w:textAlignment w:val="auto"/>
      </w:pPr>
      <w:r>
        <w:rPr>
          <w:rFonts w:ascii="標楷體" w:eastAsia="標楷體" w:hAnsi="標楷體"/>
          <w:bCs/>
          <w:szCs w:val="24"/>
        </w:rPr>
        <w:t>本校為防治</w:t>
      </w:r>
      <w:r>
        <w:rPr>
          <w:rFonts w:ascii="標楷體" w:eastAsia="標楷體" w:hAnsi="標楷體"/>
          <w:szCs w:val="24"/>
        </w:rPr>
        <w:t>校園性別事件</w:t>
      </w:r>
      <w:r>
        <w:rPr>
          <w:rFonts w:ascii="標楷體" w:eastAsia="標楷體" w:hAnsi="標楷體"/>
          <w:bCs/>
          <w:szCs w:val="24"/>
        </w:rPr>
        <w:t>，</w:t>
      </w:r>
      <w:r>
        <w:rPr>
          <w:rFonts w:ascii="標楷體" w:eastAsia="標楷體" w:hAnsi="標楷體"/>
          <w:szCs w:val="24"/>
        </w:rPr>
        <w:t>應採取下列措施改善校園危險空間：</w:t>
      </w:r>
    </w:p>
    <w:p w14:paraId="2937E4E5" w14:textId="77777777" w:rsidR="00F10E0D" w:rsidRDefault="00000000">
      <w:pPr>
        <w:pStyle w:val="a5"/>
        <w:numPr>
          <w:ilvl w:val="0"/>
          <w:numId w:val="6"/>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依空間配置、管理與保全、標示系統、求救系統與安全路線、照明與空間穿透性及其他空間安全要素等，定期檢討校園空間與設施之規劃與使用情形及檢視校園整體安全。</w:t>
      </w:r>
    </w:p>
    <w:p w14:paraId="6054E1BB" w14:textId="77777777" w:rsidR="00F10E0D" w:rsidRDefault="00000000">
      <w:pPr>
        <w:pStyle w:val="a5"/>
        <w:numPr>
          <w:ilvl w:val="0"/>
          <w:numId w:val="6"/>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記錄校園內曾經發生校園性別事件之空間，並依實際需要繪製校園安全地圖。</w:t>
      </w:r>
    </w:p>
    <w:p w14:paraId="3364BA25" w14:textId="77777777" w:rsidR="00F10E0D" w:rsidRDefault="00000000">
      <w:pPr>
        <w:pStyle w:val="a5"/>
        <w:numPr>
          <w:ilvl w:val="0"/>
          <w:numId w:val="6"/>
        </w:numPr>
        <w:tabs>
          <w:tab w:val="left" w:pos="709"/>
          <w:tab w:val="left" w:pos="851"/>
        </w:tabs>
        <w:autoSpaceDE/>
        <w:spacing w:line="276" w:lineRule="auto"/>
        <w:ind w:left="879" w:hanging="737"/>
        <w:jc w:val="both"/>
        <w:textAlignment w:val="auto"/>
        <w:rPr>
          <w:rFonts w:ascii="標楷體" w:eastAsia="標楷體" w:hAnsi="標楷體"/>
          <w:szCs w:val="24"/>
        </w:rPr>
      </w:pPr>
      <w:r>
        <w:rPr>
          <w:rFonts w:ascii="標楷體" w:eastAsia="標楷體" w:hAnsi="標楷體"/>
          <w:szCs w:val="24"/>
        </w:rPr>
        <w:t>檢討校園空間與設施之規劃，應考量學生之身心功能或語言文化差異之特殊性，提供符合其需要之安全規劃及說明方式；其範圍，應包括校園內所設之宿舍、衛浴設備、校車等。</w:t>
      </w:r>
    </w:p>
    <w:p w14:paraId="3A45F6E8" w14:textId="77777777" w:rsidR="00F10E0D" w:rsidRDefault="00000000">
      <w:pPr>
        <w:numPr>
          <w:ilvl w:val="0"/>
          <w:numId w:val="1"/>
        </w:numPr>
        <w:spacing w:line="276" w:lineRule="auto"/>
        <w:ind w:left="482" w:hanging="482"/>
        <w:jc w:val="both"/>
      </w:pPr>
      <w:r>
        <w:rPr>
          <w:rFonts w:ascii="標楷體" w:eastAsia="標楷體" w:hAnsi="標楷體"/>
        </w:rPr>
        <w:t>本校應定期舉行校園空間安全檢視說明會，邀集專業空間設計者、</w:t>
      </w:r>
      <w:r>
        <w:rPr>
          <w:rFonts w:ascii="標楷體" w:eastAsia="標楷體" w:hAnsi="標楷體" w:cs="Times New Roman"/>
        </w:rPr>
        <w:t>教職員工生</w:t>
      </w:r>
      <w:r>
        <w:rPr>
          <w:rFonts w:ascii="標楷體" w:eastAsia="標楷體" w:hAnsi="標楷體"/>
        </w:rPr>
        <w:t>及其他校園使用者參與。該說明會得採電子化會議方式召開，並將檢視成果及相關紀錄公告之。</w:t>
      </w:r>
      <w:r>
        <w:rPr>
          <w:rFonts w:ascii="標楷體" w:eastAsia="標楷體" w:hAnsi="標楷體"/>
        </w:rPr>
        <w:lastRenderedPageBreak/>
        <w:t>本校檢視校園危險空間改善進度，應列為性平會每學期工作報告事項。</w:t>
      </w:r>
    </w:p>
    <w:p w14:paraId="291DF77A"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bCs/>
          <w:szCs w:val="24"/>
        </w:rPr>
      </w:pPr>
      <w:r>
        <w:rPr>
          <w:rFonts w:ascii="標楷體" w:eastAsia="標楷體" w:hAnsi="標楷體"/>
          <w:bCs/>
          <w:szCs w:val="24"/>
        </w:rPr>
        <w:t>本校校長及教職員工生於進行校內外教學與活動、執行職務及人際互動時，應尊重多元性別差異，消除性別歧視。</w:t>
      </w:r>
    </w:p>
    <w:p w14:paraId="7DABCAF3" w14:textId="77777777" w:rsidR="00F10E0D" w:rsidRDefault="00000000">
      <w:pPr>
        <w:pStyle w:val="a3"/>
        <w:numPr>
          <w:ilvl w:val="0"/>
          <w:numId w:val="1"/>
        </w:numPr>
        <w:overflowPunct/>
        <w:autoSpaceDE/>
        <w:spacing w:line="276" w:lineRule="auto"/>
        <w:textAlignment w:val="auto"/>
        <w:rPr>
          <w:rFonts w:ascii="標楷體" w:eastAsia="標楷體" w:hAnsi="標楷體"/>
          <w:szCs w:val="24"/>
        </w:rPr>
      </w:pPr>
      <w:r>
        <w:rPr>
          <w:rFonts w:ascii="標楷體" w:eastAsia="標楷體" w:hAnsi="標楷體"/>
          <w:szCs w:val="24"/>
        </w:rPr>
        <w:t>本校學生於校外擔任實習生，實習期間遭受性騷擾時，依性別平等工作法第二條第五項規定辦理；事件之一方為實習場域之實習指導人員者，並適用本規定。</w:t>
      </w:r>
    </w:p>
    <w:p w14:paraId="4295BEFE" w14:textId="77777777" w:rsidR="00F10E0D" w:rsidRDefault="00000000">
      <w:pPr>
        <w:pStyle w:val="a3"/>
        <w:overflowPunct/>
        <w:autoSpaceDE/>
        <w:spacing w:line="276" w:lineRule="auto"/>
        <w:ind w:left="482"/>
        <w:textAlignment w:val="auto"/>
        <w:rPr>
          <w:rFonts w:ascii="標楷體" w:eastAsia="標楷體" w:hAnsi="標楷體"/>
          <w:bCs/>
          <w:szCs w:val="24"/>
        </w:rPr>
      </w:pPr>
      <w:r>
        <w:rPr>
          <w:rFonts w:ascii="標楷體" w:eastAsia="標楷體" w:hAnsi="標楷體"/>
          <w:bCs/>
          <w:szCs w:val="24"/>
        </w:rPr>
        <w:t>前項所稱實習場域之實習指導人員，指教導或提供學生專業知能、提供實務訓練及指導學生實務操作訓練之人員。</w:t>
      </w:r>
    </w:p>
    <w:p w14:paraId="05CCF3B7" w14:textId="77777777" w:rsidR="00F10E0D" w:rsidRDefault="00000000">
      <w:pPr>
        <w:pStyle w:val="a3"/>
        <w:overflowPunct/>
        <w:autoSpaceDE/>
        <w:spacing w:line="276" w:lineRule="auto"/>
        <w:ind w:left="482"/>
        <w:textAlignment w:val="auto"/>
        <w:rPr>
          <w:rFonts w:ascii="標楷體" w:eastAsia="標楷體" w:hAnsi="標楷體"/>
          <w:bCs/>
          <w:szCs w:val="24"/>
        </w:rPr>
      </w:pPr>
      <w:r>
        <w:rPr>
          <w:rFonts w:ascii="標楷體" w:eastAsia="標楷體" w:hAnsi="標楷體"/>
          <w:bCs/>
          <w:szCs w:val="24"/>
        </w:rPr>
        <w:t>本校知悉實習生為性侵害、性騷擾或性霸凌事件被害人，而非屬性平法適用範圍者，得依性平法第二十五條第三項規定辦理。</w:t>
      </w:r>
    </w:p>
    <w:p w14:paraId="22AE5400" w14:textId="77777777" w:rsidR="00F10E0D" w:rsidRDefault="00000000">
      <w:pPr>
        <w:pStyle w:val="a3"/>
        <w:overflowPunct/>
        <w:autoSpaceDE/>
        <w:spacing w:line="276" w:lineRule="auto"/>
        <w:ind w:left="482"/>
        <w:textAlignment w:val="auto"/>
        <w:rPr>
          <w:rFonts w:ascii="標楷體" w:eastAsia="標楷體" w:hAnsi="標楷體"/>
          <w:bCs/>
          <w:szCs w:val="24"/>
        </w:rPr>
      </w:pPr>
      <w:r>
        <w:rPr>
          <w:rFonts w:ascii="標楷體" w:eastAsia="標楷體" w:hAnsi="標楷體"/>
          <w:bCs/>
          <w:szCs w:val="24"/>
        </w:rPr>
        <w:t>本校知悉實習生為校園性別事件被害人，應採取立即有效之糾正及補救措施。</w:t>
      </w:r>
    </w:p>
    <w:p w14:paraId="14D95766"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bCs/>
          <w:szCs w:val="24"/>
        </w:rPr>
      </w:pPr>
      <w:r>
        <w:rPr>
          <w:rFonts w:ascii="標楷體" w:eastAsia="標楷體" w:hAnsi="標楷體"/>
          <w:bCs/>
          <w:szCs w:val="24"/>
        </w:rPr>
        <w:t>本校校長或教職員工與未成年學生，在與性或性別有關之人際互動上，不得發展以性行為或情感為基礎等有違專業倫理之關係。</w:t>
      </w:r>
    </w:p>
    <w:p w14:paraId="70FA9DE6" w14:textId="77777777" w:rsidR="00F10E0D" w:rsidRDefault="00000000">
      <w:pPr>
        <w:pStyle w:val="a3"/>
        <w:overflowPunct/>
        <w:autoSpaceDE/>
        <w:spacing w:line="276" w:lineRule="auto"/>
        <w:ind w:left="482"/>
        <w:textAlignment w:val="auto"/>
        <w:rPr>
          <w:rFonts w:ascii="標楷體" w:eastAsia="標楷體" w:hAnsi="標楷體"/>
          <w:bCs/>
          <w:szCs w:val="24"/>
        </w:rPr>
      </w:pPr>
      <w:r>
        <w:rPr>
          <w:rFonts w:ascii="標楷體" w:eastAsia="標楷體" w:hAnsi="標楷體"/>
          <w:bCs/>
          <w:szCs w:val="24"/>
        </w:rPr>
        <w:t>本校校長或教職員工於執行教學、指導、訓練、評鑑、管理、輔導學生或提供學生工作機會而有地位、知識、年齡、體力、身分、族群、或資源之不對等權勢關係時，與成年學生在與性或性別有關之人際互動上，不得發展以性行為或情感為基礎等有違專業倫理之關係。</w:t>
      </w:r>
    </w:p>
    <w:p w14:paraId="59886316" w14:textId="77777777" w:rsidR="00F10E0D" w:rsidRDefault="00000000">
      <w:pPr>
        <w:spacing w:line="276" w:lineRule="auto"/>
        <w:ind w:left="480"/>
        <w:jc w:val="both"/>
      </w:pPr>
      <w:r>
        <w:rPr>
          <w:rFonts w:ascii="標楷體" w:eastAsia="標楷體" w:hAnsi="標楷體"/>
          <w:bCs/>
        </w:rPr>
        <w:t>本校</w:t>
      </w:r>
      <w:r>
        <w:rPr>
          <w:rFonts w:ascii="標楷體" w:eastAsia="標楷體" w:hAnsi="標楷體"/>
        </w:rPr>
        <w:t>校長或教職員工發現其與學生之關係有違反前二項專業倫理之虞，應主動迴避及陳報本校或教育局處理。</w:t>
      </w:r>
    </w:p>
    <w:p w14:paraId="604E176F" w14:textId="77777777" w:rsidR="00F10E0D" w:rsidRDefault="00000000">
      <w:pPr>
        <w:pStyle w:val="a3"/>
        <w:numPr>
          <w:ilvl w:val="0"/>
          <w:numId w:val="1"/>
        </w:numPr>
        <w:overflowPunct/>
        <w:autoSpaceDE/>
        <w:spacing w:line="276" w:lineRule="auto"/>
        <w:ind w:left="482" w:hanging="482"/>
        <w:textAlignment w:val="auto"/>
        <w:rPr>
          <w:rFonts w:ascii="標楷體" w:eastAsia="標楷體" w:hAnsi="標楷體"/>
          <w:bCs/>
          <w:szCs w:val="24"/>
        </w:rPr>
      </w:pPr>
      <w:r>
        <w:rPr>
          <w:rFonts w:ascii="標楷體" w:eastAsia="標楷體" w:hAnsi="標楷體"/>
          <w:bCs/>
          <w:szCs w:val="24"/>
        </w:rPr>
        <w:t>本校校長或教職員工生應尊重他人與自己之性或身體之自主，避免不受歡迎之追求行為，並不得以強制或暴力手段處理與性或性別有關之衝突。</w:t>
      </w:r>
    </w:p>
    <w:p w14:paraId="2EE5F25D" w14:textId="77777777" w:rsidR="00F10E0D" w:rsidRDefault="00000000">
      <w:pPr>
        <w:pStyle w:val="a3"/>
        <w:numPr>
          <w:ilvl w:val="0"/>
          <w:numId w:val="1"/>
        </w:numPr>
        <w:overflowPunct/>
        <w:autoSpaceDE/>
        <w:spacing w:line="276" w:lineRule="auto"/>
        <w:textAlignment w:val="auto"/>
      </w:pPr>
      <w:r>
        <w:rPr>
          <w:rFonts w:ascii="標楷體" w:eastAsia="標楷體" w:hAnsi="標楷體"/>
          <w:bCs/>
          <w:szCs w:val="24"/>
        </w:rPr>
        <w:t>校園性別事件之被害人、其法定代理人</w:t>
      </w:r>
      <w:r>
        <w:rPr>
          <w:rFonts w:ascii="標楷體" w:eastAsia="標楷體" w:hAnsi="標楷體" w:cs="High Tower Text"/>
          <w:kern w:val="3"/>
          <w:szCs w:val="24"/>
        </w:rPr>
        <w:t>或實際照顧者</w:t>
      </w:r>
      <w:r>
        <w:rPr>
          <w:rFonts w:ascii="標楷體" w:eastAsia="標楷體" w:hAnsi="標楷體"/>
          <w:bCs/>
          <w:szCs w:val="24"/>
        </w:rPr>
        <w:t xml:space="preserve"> (以下簡稱申請人)、檢舉人， </w:t>
      </w:r>
    </w:p>
    <w:p w14:paraId="468FA8FC"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得以書面向行為人於行為發生時所屬之學校（以下簡稱事件管轄學校）申請調查或檢 </w:t>
      </w:r>
    </w:p>
    <w:p w14:paraId="1052A52A"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舉。但行為人現為或曾為學校校長者，應向行為發生時之學校所屬主管機關（以下簡 </w:t>
      </w:r>
    </w:p>
    <w:p w14:paraId="4D96F906" w14:textId="77777777" w:rsidR="00F10E0D" w:rsidRDefault="00000000">
      <w:pPr>
        <w:pStyle w:val="a3"/>
        <w:overflowPunct/>
        <w:autoSpaceDE/>
        <w:spacing w:line="276" w:lineRule="auto"/>
        <w:ind w:left="480"/>
        <w:textAlignment w:val="auto"/>
      </w:pPr>
      <w:r>
        <w:rPr>
          <w:rFonts w:ascii="標楷體" w:eastAsia="標楷體" w:hAnsi="標楷體"/>
          <w:bCs/>
          <w:szCs w:val="24"/>
        </w:rPr>
        <w:t xml:space="preserve">  稱事件管轄機關）申請調查或檢舉。</w:t>
      </w:r>
    </w:p>
    <w:p w14:paraId="33DC40EF" w14:textId="77777777" w:rsidR="00F10E0D" w:rsidRDefault="00000000">
      <w:pPr>
        <w:pStyle w:val="a3"/>
        <w:overflowPunct/>
        <w:autoSpaceDE/>
        <w:spacing w:line="276" w:lineRule="auto"/>
        <w:textAlignment w:val="auto"/>
        <w:rPr>
          <w:rFonts w:ascii="標楷體" w:eastAsia="標楷體" w:hAnsi="標楷體"/>
          <w:bCs/>
          <w:szCs w:val="24"/>
        </w:rPr>
      </w:pPr>
      <w:r>
        <w:rPr>
          <w:rFonts w:ascii="標楷體" w:eastAsia="標楷體" w:hAnsi="標楷體"/>
          <w:bCs/>
          <w:szCs w:val="24"/>
        </w:rPr>
        <w:t xml:space="preserve">　　  前項事件管轄學校，於行為人在兼任學校所為者，為該兼任學校。</w:t>
      </w:r>
    </w:p>
    <w:p w14:paraId="23B3DDED"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事件管轄學校依國民教育法、高級中等教育法、私立學校法或其他教育法令規定合併 </w:t>
      </w:r>
    </w:p>
    <w:p w14:paraId="4655A36A"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者，由合併後存續或新設之學校為事件管轄學校。事件管轄學校已停辦者，由行為人  </w:t>
      </w:r>
    </w:p>
    <w:p w14:paraId="5E6AFCF0"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lastRenderedPageBreak/>
        <w:t xml:space="preserve">  現所屬學校為事件管轄學校，但行為人無現所屬學校者，由行為時學校之主管機關為 </w:t>
      </w:r>
    </w:p>
    <w:p w14:paraId="49765E73"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事件管轄機關。</w:t>
      </w:r>
    </w:p>
    <w:p w14:paraId="5D1244C2" w14:textId="77777777" w:rsidR="00F10E0D" w:rsidRDefault="00000000">
      <w:pPr>
        <w:pStyle w:val="a3"/>
        <w:numPr>
          <w:ilvl w:val="0"/>
          <w:numId w:val="1"/>
        </w:numPr>
        <w:overflowPunct/>
        <w:autoSpaceDE/>
        <w:spacing w:line="276" w:lineRule="auto"/>
        <w:textAlignment w:val="auto"/>
        <w:rPr>
          <w:rFonts w:ascii="標楷體" w:eastAsia="標楷體" w:hAnsi="標楷體"/>
          <w:szCs w:val="24"/>
        </w:rPr>
      </w:pPr>
      <w:r>
        <w:rPr>
          <w:rFonts w:ascii="標楷體" w:eastAsia="標楷體" w:hAnsi="標楷體"/>
          <w:szCs w:val="24"/>
        </w:rPr>
        <w:t xml:space="preserve">事件管轄學校與行為人現所屬學校不同者，應以書面通知行為人現所屬學校派代表參 </w:t>
      </w:r>
    </w:p>
    <w:p w14:paraId="20E49E4B"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與調查，被通知之學校不得拒絕。</w:t>
      </w:r>
    </w:p>
    <w:p w14:paraId="7D997896"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前項事件管轄學校完成調查屬實者，應將調查報告及處理建議移送行為人現所屬學校</w:t>
      </w:r>
    </w:p>
    <w:p w14:paraId="03B40E6D"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依本法第三十一條規定處理。</w:t>
      </w:r>
    </w:p>
    <w:p w14:paraId="2D9A2FDC" w14:textId="77777777" w:rsidR="00F10E0D" w:rsidRDefault="00000000">
      <w:pPr>
        <w:pStyle w:val="a3"/>
        <w:numPr>
          <w:ilvl w:val="0"/>
          <w:numId w:val="1"/>
        </w:numPr>
        <w:spacing w:line="276" w:lineRule="auto"/>
        <w:rPr>
          <w:rFonts w:ascii="標楷體" w:eastAsia="標楷體" w:hAnsi="標楷體"/>
          <w:szCs w:val="24"/>
        </w:rPr>
      </w:pPr>
      <w:r>
        <w:rPr>
          <w:rFonts w:ascii="標楷體" w:eastAsia="標楷體" w:hAnsi="標楷體"/>
          <w:szCs w:val="24"/>
        </w:rPr>
        <w:t xml:space="preserve">第十一條第二項之情形，事件管轄學校應以書面通知行為人現所屬專任學校派代表參 </w:t>
      </w:r>
    </w:p>
    <w:p w14:paraId="0F2AD09C"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與調查，被通知之學校不得拒絕。</w:t>
      </w:r>
    </w:p>
    <w:p w14:paraId="7891A14C"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前項事件管轄學校完成調查屬實者，應將調查報告及處理建議移送行為人現所屬專任 </w:t>
      </w:r>
    </w:p>
    <w:p w14:paraId="05E5DC65"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學校依本法第三十一條規定處理。</w:t>
      </w:r>
    </w:p>
    <w:p w14:paraId="5E44C4DD" w14:textId="77777777" w:rsidR="00F10E0D" w:rsidRDefault="00000000">
      <w:pPr>
        <w:pStyle w:val="a3"/>
        <w:numPr>
          <w:ilvl w:val="0"/>
          <w:numId w:val="1"/>
        </w:numPr>
        <w:spacing w:line="276" w:lineRule="auto"/>
      </w:pPr>
      <w:r>
        <w:rPr>
          <w:rFonts w:ascii="標楷體" w:eastAsia="標楷體" w:hAnsi="標楷體"/>
          <w:szCs w:val="24"/>
        </w:rPr>
        <w:t>行為</w:t>
      </w:r>
      <w:r>
        <w:rPr>
          <w:rFonts w:ascii="標楷體" w:eastAsia="標楷體" w:hAnsi="標楷體"/>
          <w:bCs/>
          <w:szCs w:val="24"/>
        </w:rPr>
        <w:t>人於行為發生時，同時具有校長、教師、職員、工友或學生二種以上不同身分</w:t>
      </w:r>
    </w:p>
    <w:p w14:paraId="0F4138A4" w14:textId="77777777" w:rsidR="00F10E0D" w:rsidRDefault="00000000">
      <w:pPr>
        <w:pStyle w:val="a3"/>
        <w:spacing w:line="276" w:lineRule="auto"/>
        <w:ind w:left="480"/>
      </w:pPr>
      <w:r>
        <w:rPr>
          <w:rFonts w:ascii="標楷體" w:eastAsia="標楷體" w:hAnsi="標楷體"/>
          <w:bCs/>
          <w:szCs w:val="24"/>
        </w:rPr>
        <w:t xml:space="preserve">  者，以其與被害人互動時之身分，定其受調查之身分及事件管轄學校或機關。</w:t>
      </w:r>
    </w:p>
    <w:p w14:paraId="5426A3B3" w14:textId="77777777" w:rsidR="00F10E0D" w:rsidRDefault="00000000">
      <w:pPr>
        <w:pStyle w:val="a3"/>
        <w:spacing w:line="276" w:lineRule="auto"/>
        <w:ind w:left="480"/>
        <w:rPr>
          <w:rFonts w:ascii="標楷體" w:eastAsia="標楷體" w:hAnsi="標楷體" w:cs="High Tower Text"/>
          <w:bCs/>
          <w:kern w:val="3"/>
          <w:szCs w:val="24"/>
        </w:rPr>
      </w:pPr>
      <w:r>
        <w:rPr>
          <w:rFonts w:ascii="標楷體" w:eastAsia="標楷體" w:hAnsi="標楷體" w:cs="High Tower Text"/>
          <w:bCs/>
          <w:kern w:val="3"/>
          <w:szCs w:val="24"/>
        </w:rPr>
        <w:t xml:space="preserve">  無法判斷行為人於行為發生時之身分，或於學制轉銜期間，尚未確定行為人就讀學校  </w:t>
      </w:r>
    </w:p>
    <w:p w14:paraId="6962E5BD" w14:textId="77777777" w:rsidR="00F10E0D" w:rsidRDefault="00000000">
      <w:pPr>
        <w:pStyle w:val="a3"/>
        <w:spacing w:line="276" w:lineRule="auto"/>
        <w:ind w:left="480"/>
        <w:rPr>
          <w:rFonts w:ascii="標楷體" w:eastAsia="標楷體" w:hAnsi="標楷體" w:cs="High Tower Text"/>
          <w:bCs/>
          <w:kern w:val="3"/>
          <w:szCs w:val="24"/>
        </w:rPr>
      </w:pPr>
      <w:r>
        <w:rPr>
          <w:rFonts w:ascii="標楷體" w:eastAsia="標楷體" w:hAnsi="標楷體" w:cs="High Tower Text"/>
          <w:bCs/>
          <w:kern w:val="3"/>
          <w:szCs w:val="24"/>
        </w:rPr>
        <w:t xml:space="preserve">  者，以受理申請調查或檢舉之學校為事件管轄學校，相關學校應派代表參與調查。但 </w:t>
      </w:r>
    </w:p>
    <w:p w14:paraId="12146A17" w14:textId="77777777" w:rsidR="00F10E0D" w:rsidRDefault="00000000">
      <w:pPr>
        <w:pStyle w:val="a3"/>
        <w:spacing w:line="276" w:lineRule="auto"/>
        <w:ind w:left="480"/>
        <w:rPr>
          <w:rFonts w:ascii="標楷體" w:eastAsia="標楷體" w:hAnsi="標楷體" w:cs="High Tower Text"/>
          <w:bCs/>
          <w:kern w:val="3"/>
          <w:szCs w:val="24"/>
        </w:rPr>
      </w:pPr>
      <w:r>
        <w:rPr>
          <w:rFonts w:ascii="標楷體" w:eastAsia="標楷體" w:hAnsi="標楷體" w:cs="High Tower Text"/>
          <w:bCs/>
          <w:kern w:val="3"/>
          <w:szCs w:val="24"/>
        </w:rPr>
        <w:t xml:space="preserve">  於申請調查或檢舉時，行為人及被害人已具學生身分，由行為人所屬學校為事件管轄 </w:t>
      </w:r>
    </w:p>
    <w:p w14:paraId="3436B372" w14:textId="77777777" w:rsidR="00F10E0D" w:rsidRDefault="00000000">
      <w:pPr>
        <w:pStyle w:val="a3"/>
        <w:spacing w:line="276" w:lineRule="auto"/>
        <w:ind w:left="480"/>
      </w:pPr>
      <w:r>
        <w:rPr>
          <w:rFonts w:ascii="標楷體" w:eastAsia="標楷體" w:hAnsi="標楷體" w:cs="High Tower Text"/>
          <w:bCs/>
          <w:kern w:val="3"/>
          <w:szCs w:val="24"/>
        </w:rPr>
        <w:t xml:space="preserve">  學校</w:t>
      </w:r>
      <w:r>
        <w:rPr>
          <w:rFonts w:ascii="標楷體" w:eastAsia="標楷體" w:hAnsi="標楷體"/>
          <w:szCs w:val="24"/>
        </w:rPr>
        <w:t>。</w:t>
      </w:r>
    </w:p>
    <w:p w14:paraId="318EF402" w14:textId="77777777" w:rsidR="00F10E0D" w:rsidRDefault="00000000">
      <w:pPr>
        <w:pStyle w:val="a3"/>
        <w:numPr>
          <w:ilvl w:val="0"/>
          <w:numId w:val="1"/>
        </w:numPr>
        <w:spacing w:line="276" w:lineRule="auto"/>
        <w:rPr>
          <w:rFonts w:ascii="標楷體" w:eastAsia="標楷體" w:hAnsi="標楷體"/>
          <w:szCs w:val="24"/>
        </w:rPr>
      </w:pPr>
      <w:r>
        <w:rPr>
          <w:rFonts w:ascii="標楷體" w:eastAsia="標楷體" w:hAnsi="標楷體"/>
          <w:szCs w:val="24"/>
        </w:rPr>
        <w:t xml:space="preserve">行為人二人以上，分屬不同學校者，以先受理申請調查或檢舉之行為人所屬學校為事 </w:t>
      </w:r>
    </w:p>
    <w:p w14:paraId="5433B12A"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件管轄學校，相關學校應派代表參與調查。</w:t>
      </w:r>
    </w:p>
    <w:p w14:paraId="5E207A30" w14:textId="77777777" w:rsidR="00F10E0D" w:rsidRDefault="00000000">
      <w:pPr>
        <w:pStyle w:val="a3"/>
        <w:numPr>
          <w:ilvl w:val="0"/>
          <w:numId w:val="1"/>
        </w:numPr>
        <w:spacing w:line="276" w:lineRule="auto"/>
        <w:rPr>
          <w:rFonts w:ascii="標楷體" w:eastAsia="標楷體" w:hAnsi="標楷體"/>
          <w:szCs w:val="24"/>
        </w:rPr>
      </w:pPr>
      <w:r>
        <w:rPr>
          <w:rFonts w:ascii="標楷體" w:eastAsia="標楷體" w:hAnsi="標楷體"/>
          <w:szCs w:val="24"/>
        </w:rPr>
        <w:t xml:space="preserve">接獲申請調查或檢舉之學校或主管機關無管轄權者，應將該案件於七個工作日內移送  </w:t>
      </w:r>
    </w:p>
    <w:p w14:paraId="1EFC6CCA"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其他有管轄權者，並通知當事人。</w:t>
      </w:r>
    </w:p>
    <w:p w14:paraId="54E643B2"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學制轉銜期間申請調查或檢舉之事件，管轄權有爭議時，由其共同上級機關決定之， </w:t>
      </w:r>
    </w:p>
    <w:p w14:paraId="20BFD3FD"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無共同上級機關時，由各該上級機關協議定之。</w:t>
      </w:r>
    </w:p>
    <w:p w14:paraId="7A345FF5" w14:textId="77777777" w:rsidR="00F10E0D" w:rsidRDefault="00000000">
      <w:pPr>
        <w:pStyle w:val="a3"/>
        <w:numPr>
          <w:ilvl w:val="0"/>
          <w:numId w:val="1"/>
        </w:numPr>
        <w:spacing w:line="276" w:lineRule="auto"/>
        <w:rPr>
          <w:rFonts w:ascii="標楷體" w:eastAsia="標楷體" w:hAnsi="標楷體"/>
          <w:szCs w:val="24"/>
        </w:rPr>
      </w:pPr>
      <w:r>
        <w:rPr>
          <w:rFonts w:ascii="標楷體" w:eastAsia="標楷體" w:hAnsi="標楷體"/>
          <w:szCs w:val="24"/>
        </w:rPr>
        <w:t>依本法第二十二條第一項規定為通報時，除有調查必要、基於公共安全考量或法規另</w:t>
      </w:r>
    </w:p>
    <w:p w14:paraId="46522C0B"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有特別規定者外，對於當事人及檢舉人之姓名或其他足以辨識其身分之資料，應予以 </w:t>
      </w:r>
    </w:p>
    <w:p w14:paraId="59708D84"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保密。</w:t>
      </w:r>
    </w:p>
    <w:p w14:paraId="4DF1F3E5"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本校校長、教職員工偽造、變造、湮滅或隱匿他人所犯有終身或議決一年至四年不得  </w:t>
      </w:r>
    </w:p>
    <w:p w14:paraId="56266418"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聘任、任用、進用或運用之校園性侵害以外校園性別事件之證據，必要時應依相關法  </w:t>
      </w:r>
    </w:p>
    <w:p w14:paraId="19DAC6A3"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lastRenderedPageBreak/>
        <w:t xml:space="preserve">  規予以解聘、免職、終止契約關係或終止運用關係；他人為學生，所犯校園性騷擾或  </w:t>
      </w:r>
    </w:p>
    <w:p w14:paraId="79030D7D"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性霸凌事件情節相當者，準用之。</w:t>
      </w:r>
    </w:p>
    <w:p w14:paraId="0529700C"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前項校長、教職員工適用教師法、教育人員任用條例、公務人員相關法律或陸海空軍  </w:t>
      </w:r>
    </w:p>
    <w:p w14:paraId="21BC24BF"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相關法律者，其解聘、停聘、免職、撤職、停職或退伍，依各該法律規定辦理；其未 </w:t>
      </w:r>
    </w:p>
    <w:p w14:paraId="49DA898E" w14:textId="77777777" w:rsidR="00F10E0D" w:rsidRDefault="00000000">
      <w:pPr>
        <w:pStyle w:val="a3"/>
        <w:overflowPunct/>
        <w:autoSpaceDE/>
        <w:spacing w:line="276" w:lineRule="auto"/>
        <w:ind w:left="480"/>
        <w:textAlignment w:val="auto"/>
        <w:rPr>
          <w:rFonts w:ascii="標楷體" w:eastAsia="標楷體" w:hAnsi="標楷體"/>
          <w:szCs w:val="24"/>
        </w:rPr>
      </w:pPr>
      <w:r>
        <w:rPr>
          <w:rFonts w:ascii="標楷體" w:eastAsia="標楷體" w:hAnsi="標楷體"/>
          <w:szCs w:val="24"/>
        </w:rPr>
        <w:t xml:space="preserve">  解聘、免職、撤職或退伍者，應調離學校現職。</w:t>
      </w:r>
    </w:p>
    <w:p w14:paraId="5FDBE214" w14:textId="77777777" w:rsidR="00F10E0D" w:rsidRDefault="00000000">
      <w:pPr>
        <w:pStyle w:val="a3"/>
        <w:numPr>
          <w:ilvl w:val="0"/>
          <w:numId w:val="1"/>
        </w:numPr>
        <w:overflowPunct/>
        <w:autoSpaceDE/>
        <w:spacing w:line="276" w:lineRule="auto"/>
        <w:ind w:left="737" w:hanging="737"/>
        <w:textAlignment w:val="auto"/>
        <w:rPr>
          <w:rFonts w:ascii="標楷體" w:eastAsia="標楷體" w:hAnsi="標楷體"/>
          <w:szCs w:val="24"/>
        </w:rPr>
      </w:pPr>
      <w:r>
        <w:rPr>
          <w:rFonts w:ascii="標楷體" w:eastAsia="標楷體" w:hAnsi="標楷體"/>
          <w:szCs w:val="24"/>
        </w:rPr>
        <w:t>本校校長、教師、職員或工友知悉疑似校園性別事件者，應立即以書面或其他通訊方式通報本校防治規定所定學校權責人員學務處生教組，並由學校權責人員依下列規定辦理，至遲不得超過二十四小時：</w:t>
      </w:r>
    </w:p>
    <w:p w14:paraId="117CFCC6" w14:textId="77777777" w:rsidR="00F10E0D" w:rsidRDefault="00000000">
      <w:pPr>
        <w:pStyle w:val="a5"/>
        <w:numPr>
          <w:ilvl w:val="0"/>
          <w:numId w:val="7"/>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由輔導處向社政主管機關進行責任通報。</w:t>
      </w:r>
    </w:p>
    <w:p w14:paraId="02F9F3CD" w14:textId="77777777" w:rsidR="00F10E0D" w:rsidRDefault="00000000">
      <w:pPr>
        <w:pStyle w:val="a5"/>
        <w:numPr>
          <w:ilvl w:val="0"/>
          <w:numId w:val="7"/>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由學生事務處進行校安通報。</w:t>
      </w:r>
    </w:p>
    <w:p w14:paraId="4A0AB7F8" w14:textId="77777777" w:rsidR="00F10E0D" w:rsidRDefault="00000000">
      <w:pPr>
        <w:pStyle w:val="a3"/>
        <w:numPr>
          <w:ilvl w:val="0"/>
          <w:numId w:val="1"/>
        </w:numPr>
        <w:spacing w:line="276" w:lineRule="auto"/>
        <w:rPr>
          <w:rFonts w:ascii="標楷體" w:eastAsia="標楷體" w:hAnsi="標楷體"/>
          <w:szCs w:val="24"/>
        </w:rPr>
      </w:pPr>
      <w:r>
        <w:rPr>
          <w:rFonts w:ascii="標楷體" w:eastAsia="標楷體" w:hAnsi="標楷體"/>
          <w:szCs w:val="24"/>
        </w:rPr>
        <w:t xml:space="preserve">本校校園性別事件之申請人或檢舉人得以書面、言詞或電子郵件申請調查或檢舉；其  </w:t>
      </w:r>
    </w:p>
    <w:p w14:paraId="18407D4A"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以言詞或電子郵件為之者，應作成紀錄，經向申請人或檢舉人朗讀或使閱覽，確認其 </w:t>
      </w:r>
    </w:p>
    <w:p w14:paraId="7D134257"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內容無誤後，由其簽名或蓋章。</w:t>
      </w:r>
    </w:p>
    <w:p w14:paraId="66E5083A" w14:textId="77777777" w:rsidR="00F10E0D" w:rsidRDefault="00000000">
      <w:pPr>
        <w:pStyle w:val="a3"/>
        <w:spacing w:line="276" w:lineRule="auto"/>
        <w:ind w:left="480"/>
        <w:rPr>
          <w:rFonts w:ascii="標楷體" w:eastAsia="標楷體" w:hAnsi="標楷體"/>
          <w:szCs w:val="24"/>
        </w:rPr>
      </w:pPr>
      <w:r>
        <w:rPr>
          <w:rFonts w:ascii="標楷體" w:eastAsia="標楷體" w:hAnsi="標楷體"/>
          <w:szCs w:val="24"/>
        </w:rPr>
        <w:t xml:space="preserve">  前項書面或言詞、電子郵件作成之紀錄，應載明下列事項：</w:t>
      </w:r>
    </w:p>
    <w:p w14:paraId="7B798663" w14:textId="77777777" w:rsidR="00F10E0D" w:rsidRDefault="00000000">
      <w:pPr>
        <w:pStyle w:val="a5"/>
        <w:numPr>
          <w:ilvl w:val="0"/>
          <w:numId w:val="8"/>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申請人或檢舉人姓名、身分證明文件字號、服務或就學之單位及職稱、住居所、聯絡電話及申請調查日期。</w:t>
      </w:r>
    </w:p>
    <w:p w14:paraId="002584B2" w14:textId="77777777" w:rsidR="00F10E0D" w:rsidRDefault="00000000">
      <w:pPr>
        <w:pStyle w:val="a5"/>
        <w:numPr>
          <w:ilvl w:val="0"/>
          <w:numId w:val="8"/>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申請人申請調查者，應載明被害人之出生年月日。</w:t>
      </w:r>
    </w:p>
    <w:p w14:paraId="3A60568A" w14:textId="77777777" w:rsidR="00F10E0D" w:rsidRDefault="00000000">
      <w:pPr>
        <w:pStyle w:val="a5"/>
        <w:numPr>
          <w:ilvl w:val="0"/>
          <w:numId w:val="8"/>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申請人委任代理人代為申請調查者，應檢附委任書，並載明其姓名、身分證明文件字號、住居所、聯絡電話。</w:t>
      </w:r>
    </w:p>
    <w:p w14:paraId="1CE4B69E" w14:textId="77777777" w:rsidR="00F10E0D" w:rsidRDefault="00000000">
      <w:pPr>
        <w:pStyle w:val="a5"/>
        <w:numPr>
          <w:ilvl w:val="0"/>
          <w:numId w:val="8"/>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申請調查或檢舉之事實內容。如有相關證據，亦應記載或附卷。</w:t>
      </w:r>
    </w:p>
    <w:p w14:paraId="0D3E7C08"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本校知悉疑似校園性別事件有下列情形，應由性平會評估該事件對學生受教權及校 </w:t>
      </w:r>
    </w:p>
    <w:p w14:paraId="3128EDF6"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園安全之影響，經會議決議以檢舉案形式啟動調查程序，以釐清事實，採取必要之</w:t>
      </w:r>
    </w:p>
    <w:p w14:paraId="0A3DD2E8" w14:textId="77777777" w:rsidR="00F10E0D" w:rsidRDefault="00000000">
      <w:pPr>
        <w:pStyle w:val="a3"/>
        <w:overflowPunct/>
        <w:autoSpaceDE/>
        <w:spacing w:line="276" w:lineRule="auto"/>
        <w:ind w:left="480"/>
        <w:textAlignment w:val="auto"/>
        <w:rPr>
          <w:rFonts w:ascii="標楷體" w:eastAsia="標楷體" w:hAnsi="標楷體"/>
          <w:bCs/>
          <w:szCs w:val="24"/>
        </w:rPr>
      </w:pPr>
      <w:r>
        <w:rPr>
          <w:rFonts w:ascii="標楷體" w:eastAsia="標楷體" w:hAnsi="標楷體"/>
          <w:bCs/>
          <w:szCs w:val="24"/>
        </w:rPr>
        <w:t xml:space="preserve">    措施維護學生之權益與校園安全：</w:t>
      </w:r>
    </w:p>
    <w:p w14:paraId="00D0CE46" w14:textId="77777777" w:rsidR="00F10E0D" w:rsidRDefault="00000000">
      <w:pPr>
        <w:pStyle w:val="a5"/>
        <w:numPr>
          <w:ilvl w:val="0"/>
          <w:numId w:val="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二人以上被害人。</w:t>
      </w:r>
    </w:p>
    <w:p w14:paraId="65860B8D" w14:textId="77777777" w:rsidR="00F10E0D" w:rsidRDefault="00000000">
      <w:pPr>
        <w:pStyle w:val="a5"/>
        <w:numPr>
          <w:ilvl w:val="0"/>
          <w:numId w:val="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二人以上行為人。</w:t>
      </w:r>
    </w:p>
    <w:p w14:paraId="6275FBEF" w14:textId="77777777" w:rsidR="00F10E0D" w:rsidRDefault="00000000">
      <w:pPr>
        <w:pStyle w:val="a5"/>
        <w:numPr>
          <w:ilvl w:val="0"/>
          <w:numId w:val="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行為人為校長或教職員工。</w:t>
      </w:r>
    </w:p>
    <w:p w14:paraId="634EF1B7" w14:textId="77777777" w:rsidR="00F10E0D" w:rsidRDefault="00000000">
      <w:pPr>
        <w:pStyle w:val="a5"/>
        <w:numPr>
          <w:ilvl w:val="0"/>
          <w:numId w:val="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涉及校園安全議題。</w:t>
      </w:r>
    </w:p>
    <w:p w14:paraId="669BD6EA" w14:textId="77777777" w:rsidR="00F10E0D" w:rsidRDefault="00000000">
      <w:pPr>
        <w:pStyle w:val="a5"/>
        <w:numPr>
          <w:ilvl w:val="0"/>
          <w:numId w:val="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lastRenderedPageBreak/>
        <w:t>其他經性平會認有以檢舉案形式啟動調查之必要者。</w:t>
      </w:r>
    </w:p>
    <w:p w14:paraId="0390BC42" w14:textId="77777777" w:rsidR="00F10E0D" w:rsidRDefault="00000000">
      <w:pPr>
        <w:pStyle w:val="a3"/>
        <w:numPr>
          <w:ilvl w:val="0"/>
          <w:numId w:val="1"/>
        </w:numPr>
        <w:overflowPunct/>
        <w:autoSpaceDE/>
        <w:spacing w:line="276" w:lineRule="auto"/>
        <w:ind w:left="737" w:hanging="737"/>
        <w:textAlignment w:val="auto"/>
      </w:pPr>
      <w:r>
        <w:rPr>
          <w:rFonts w:ascii="標楷體" w:eastAsia="標楷體" w:hAnsi="標楷體"/>
          <w:bCs/>
          <w:szCs w:val="24"/>
        </w:rPr>
        <w:t>本校受理校園性別事件時，以學生事務處為收件單位。學生事務處收件後，除有本法第三十二條第二項所定事由外，應於三日內將申請人或檢舉人所提事證資料交付性平會調查處理。本法第三十二條第二項規定所定事由，必要時得由性平會指派委員三人以上組成小組認定之，審議受理與否及協助討論調查小組名單。</w:t>
      </w:r>
    </w:p>
    <w:p w14:paraId="6292DD02" w14:textId="77777777" w:rsidR="00F10E0D" w:rsidRDefault="00000000">
      <w:pPr>
        <w:pStyle w:val="a3"/>
        <w:numPr>
          <w:ilvl w:val="0"/>
          <w:numId w:val="1"/>
        </w:numPr>
        <w:overflowPunct/>
        <w:autoSpaceDE/>
        <w:snapToGrid w:val="0"/>
        <w:spacing w:line="276" w:lineRule="auto"/>
        <w:ind w:left="720" w:hanging="720"/>
        <w:textAlignment w:val="auto"/>
      </w:pPr>
      <w:r>
        <w:rPr>
          <w:rFonts w:ascii="標楷體" w:eastAsia="標楷體" w:hAnsi="標楷體"/>
          <w:bCs/>
          <w:szCs w:val="24"/>
        </w:rPr>
        <w:t xml:space="preserve">經媒體報導之校園性別事件，應視同檢舉，本校應主動將事件交由性平會調查處 </w:t>
      </w:r>
    </w:p>
    <w:p w14:paraId="373575EF"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 xml:space="preserve">  理。疑似被害人不願配合調查時，本校仍應提供必要之輔導或</w:t>
      </w:r>
    </w:p>
    <w:p w14:paraId="18FA345C" w14:textId="77777777" w:rsidR="00F10E0D" w:rsidRDefault="00000000">
      <w:pPr>
        <w:pStyle w:val="a3"/>
        <w:numPr>
          <w:ilvl w:val="0"/>
          <w:numId w:val="1"/>
        </w:numPr>
        <w:overflowPunct/>
        <w:autoSpaceDE/>
        <w:snapToGrid w:val="0"/>
        <w:spacing w:line="276" w:lineRule="auto"/>
        <w:ind w:left="720" w:hanging="720"/>
        <w:textAlignment w:val="auto"/>
      </w:pPr>
      <w:r>
        <w:rPr>
          <w:rFonts w:ascii="標楷體" w:eastAsia="標楷體" w:hAnsi="標楷體"/>
          <w:bCs/>
          <w:szCs w:val="24"/>
        </w:rPr>
        <w:t>協助。本校處理霸凌事件，發現有疑似校園性別事件者，視同檢舉，由本校校園</w:t>
      </w:r>
    </w:p>
    <w:p w14:paraId="51B75B6D"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 xml:space="preserve">  霸凌防制委員會移請性平會依前條規定辦理。</w:t>
      </w:r>
    </w:p>
    <w:p w14:paraId="023B52AC" w14:textId="77777777" w:rsidR="00F10E0D" w:rsidRDefault="00000000">
      <w:pPr>
        <w:pStyle w:val="a3"/>
        <w:numPr>
          <w:ilvl w:val="0"/>
          <w:numId w:val="1"/>
        </w:numPr>
        <w:overflowPunct/>
        <w:autoSpaceDE/>
        <w:snapToGrid w:val="0"/>
        <w:spacing w:line="276" w:lineRule="auto"/>
        <w:ind w:left="720" w:hanging="720"/>
        <w:textAlignment w:val="auto"/>
      </w:pPr>
      <w:r>
        <w:rPr>
          <w:rFonts w:ascii="標楷體" w:eastAsia="標楷體" w:hAnsi="標楷體"/>
          <w:bCs/>
          <w:szCs w:val="24"/>
        </w:rPr>
        <w:t>本校接獲申請調查或檢舉後二十日內，以書面通知申請人、被害人或檢舉人是否</w:t>
      </w:r>
    </w:p>
    <w:p w14:paraId="38DF3D71" w14:textId="77777777" w:rsidR="00F10E0D" w:rsidRDefault="00000000">
      <w:pPr>
        <w:pStyle w:val="a3"/>
        <w:overflowPunct/>
        <w:autoSpaceDE/>
        <w:snapToGrid w:val="0"/>
        <w:spacing w:line="276" w:lineRule="auto"/>
        <w:ind w:left="964"/>
        <w:textAlignment w:val="auto"/>
      </w:pPr>
      <w:r>
        <w:rPr>
          <w:rFonts w:ascii="標楷體" w:eastAsia="標楷體" w:hAnsi="標楷體"/>
          <w:bCs/>
          <w:szCs w:val="24"/>
        </w:rPr>
        <w:t>受理。不受理之書面通知應依本法第三十二條第三項規定敘明理由，並告知申請人、被害人或檢舉人申復之期限及受理單位。申請人、被害人或檢舉人於前項之期限內未收到通知或接獲不受理通知之次日起二十日內，得以書面具明理由，向本校提出申復；其以言詞為之者，本校應作成紀錄，經向申請人、被害人或檢舉人朗讀或使閱覽，確認其內容無誤後，由其簽名或蓋章。</w:t>
      </w:r>
      <w:r>
        <w:rPr>
          <w:rFonts w:ascii="標楷體" w:eastAsia="標楷體" w:hAnsi="標楷體"/>
          <w:kern w:val="3"/>
          <w:szCs w:val="24"/>
        </w:rPr>
        <w:t>前項不受理之申復以一次為限。本校接獲申復後，應將申請調查或檢舉案交性平會重新討論受理事宜，並於二十日內以書面通知申復人申復結果。申復有理由者，本校性平會應依法調查處理。</w:t>
      </w:r>
    </w:p>
    <w:p w14:paraId="6744F14A" w14:textId="77777777" w:rsidR="00F10E0D" w:rsidRDefault="00000000">
      <w:pPr>
        <w:pStyle w:val="a3"/>
        <w:numPr>
          <w:ilvl w:val="0"/>
          <w:numId w:val="1"/>
        </w:numPr>
        <w:overflowPunct/>
        <w:autoSpaceDE/>
        <w:snapToGrid w:val="0"/>
        <w:spacing w:line="276" w:lineRule="auto"/>
        <w:ind w:left="720" w:hanging="720"/>
        <w:textAlignment w:val="auto"/>
      </w:pPr>
      <w:r>
        <w:rPr>
          <w:rFonts w:ascii="標楷體" w:eastAsia="標楷體" w:hAnsi="標楷體"/>
          <w:bCs/>
          <w:szCs w:val="24"/>
        </w:rPr>
        <w:t xml:space="preserve">本校性平會處理校園性別事件時，得成立調查小組調查之。調查小組以三人或五 </w:t>
      </w:r>
    </w:p>
    <w:p w14:paraId="5AE9A189"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 xml:space="preserve">  人為原則，其成員之組成，依</w:t>
      </w:r>
      <w:r>
        <w:rPr>
          <w:rFonts w:ascii="標楷體" w:eastAsia="標楷體" w:hAnsi="標楷體"/>
          <w:szCs w:val="24"/>
        </w:rPr>
        <w:t>本法</w:t>
      </w:r>
      <w:r>
        <w:rPr>
          <w:rFonts w:ascii="標楷體" w:eastAsia="標楷體" w:hAnsi="標楷體"/>
          <w:bCs/>
          <w:szCs w:val="24"/>
        </w:rPr>
        <w:t xml:space="preserve">第三十三條第三項及第四項之規定。 </w:t>
      </w:r>
    </w:p>
    <w:p w14:paraId="4FE6F60F"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 xml:space="preserve">  有</w:t>
      </w:r>
      <w:r>
        <w:rPr>
          <w:rFonts w:ascii="標楷體" w:eastAsia="標楷體" w:hAnsi="標楷體"/>
          <w:kern w:val="3"/>
          <w:szCs w:val="24"/>
        </w:rPr>
        <w:t>下列</w:t>
      </w:r>
      <w:r>
        <w:rPr>
          <w:rFonts w:ascii="標楷體" w:eastAsia="標楷體" w:hAnsi="標楷體"/>
          <w:bCs/>
          <w:szCs w:val="24"/>
        </w:rPr>
        <w:t>情形之一者，不得擔任前項調查小組成員：</w:t>
      </w:r>
    </w:p>
    <w:p w14:paraId="6A7A8FDD" w14:textId="77777777" w:rsidR="00F10E0D" w:rsidRDefault="00000000">
      <w:pPr>
        <w:pStyle w:val="a5"/>
        <w:numPr>
          <w:ilvl w:val="0"/>
          <w:numId w:val="10"/>
        </w:numPr>
        <w:tabs>
          <w:tab w:val="left" w:pos="-5315"/>
          <w:tab w:val="left" w:pos="-5173"/>
        </w:tabs>
        <w:autoSpaceDE/>
        <w:spacing w:line="276" w:lineRule="auto"/>
        <w:jc w:val="both"/>
        <w:textAlignment w:val="auto"/>
      </w:pPr>
      <w:r>
        <w:rPr>
          <w:rFonts w:ascii="標楷體" w:eastAsia="標楷體" w:hAnsi="標楷體"/>
          <w:bCs/>
          <w:szCs w:val="24"/>
        </w:rPr>
        <w:t>違反</w:t>
      </w:r>
      <w:r>
        <w:rPr>
          <w:rFonts w:ascii="標楷體" w:eastAsia="標楷體" w:hAnsi="標楷體"/>
          <w:szCs w:val="24"/>
        </w:rPr>
        <w:t>刑法妨害性自主罪章、妨害性隱私及不實性影像罪章，經緩起訴處分確定或有罪判決確定。</w:t>
      </w:r>
    </w:p>
    <w:p w14:paraId="7AEDF922" w14:textId="77777777" w:rsidR="00F10E0D" w:rsidRDefault="00000000">
      <w:pPr>
        <w:pStyle w:val="a5"/>
        <w:numPr>
          <w:ilvl w:val="0"/>
          <w:numId w:val="10"/>
        </w:numPr>
        <w:tabs>
          <w:tab w:val="left" w:pos="-5315"/>
          <w:tab w:val="left" w:pos="-5173"/>
        </w:tabs>
        <w:autoSpaceDE/>
        <w:spacing w:line="276" w:lineRule="auto"/>
        <w:jc w:val="both"/>
        <w:textAlignment w:val="auto"/>
      </w:pPr>
      <w:r>
        <w:rPr>
          <w:rFonts w:ascii="標楷體" w:eastAsia="標楷體" w:hAnsi="標楷體"/>
          <w:bCs/>
          <w:szCs w:val="24"/>
        </w:rPr>
        <w:t>違反本法、性別平等工作法、性騷擾防治法、跟蹤騷擾防制法、兒童及少年性剝削防制條例或其他性別平等相關法規，經依法調查或有關機關查證屬實。</w:t>
      </w:r>
    </w:p>
    <w:p w14:paraId="167B841E" w14:textId="77777777" w:rsidR="00F10E0D" w:rsidRDefault="00000000">
      <w:pPr>
        <w:pStyle w:val="a3"/>
        <w:overflowPunct/>
        <w:autoSpaceDE/>
        <w:snapToGrid w:val="0"/>
        <w:spacing w:line="276" w:lineRule="auto"/>
        <w:ind w:left="1021"/>
        <w:textAlignment w:val="auto"/>
        <w:rPr>
          <w:rFonts w:ascii="標楷體" w:eastAsia="標楷體" w:hAnsi="標楷體"/>
          <w:bCs/>
          <w:szCs w:val="24"/>
        </w:rPr>
      </w:pPr>
      <w:r>
        <w:rPr>
          <w:rFonts w:ascii="標楷體" w:eastAsia="標楷體" w:hAnsi="標楷體"/>
          <w:bCs/>
          <w:szCs w:val="24"/>
        </w:rPr>
        <w:t>校園性別事件當事人之輔導人員、事件管轄學校或機關性平會會務權責主管及承辦人員，應迴避該事件之調查工作；參與校園性別事件之調查及處理人員，亦應迴避對該當事人之輔導工作。</w:t>
      </w:r>
    </w:p>
    <w:p w14:paraId="1B8822A1" w14:textId="77777777" w:rsidR="00F10E0D" w:rsidRDefault="00000000">
      <w:pPr>
        <w:pStyle w:val="a3"/>
        <w:overflowPunct/>
        <w:autoSpaceDE/>
        <w:snapToGrid w:val="0"/>
        <w:spacing w:line="276" w:lineRule="auto"/>
        <w:ind w:left="1021"/>
        <w:textAlignment w:val="auto"/>
      </w:pPr>
      <w:r>
        <w:rPr>
          <w:rFonts w:ascii="標楷體" w:eastAsia="標楷體" w:hAnsi="標楷體"/>
          <w:bCs/>
          <w:szCs w:val="24"/>
        </w:rPr>
        <w:t>本校針對擔任調查小組之成員，應予公差（假）登記。交通費或相關費用依教育部就各級學校處理校園性侵害性騷擾或性霸凌事件說明一覽表辦理（備註：教職員工對學生之校園性別事件出席費及撰稿費可依規定向教育局申請補助經費</w:t>
      </w:r>
      <w:r>
        <w:rPr>
          <w:rFonts w:ascii="標楷體" w:eastAsia="標楷體" w:hAnsi="標楷體"/>
          <w:szCs w:val="24"/>
          <w:shd w:val="clear" w:color="auto" w:fill="F9FBFB"/>
        </w:rPr>
        <w:t>）。</w:t>
      </w:r>
    </w:p>
    <w:p w14:paraId="50A54903" w14:textId="77777777" w:rsidR="00F10E0D" w:rsidRDefault="00000000">
      <w:pPr>
        <w:pStyle w:val="a3"/>
        <w:numPr>
          <w:ilvl w:val="0"/>
          <w:numId w:val="1"/>
        </w:numPr>
        <w:overflowPunct/>
        <w:autoSpaceDE/>
        <w:snapToGrid w:val="0"/>
        <w:spacing w:line="276" w:lineRule="auto"/>
        <w:ind w:left="737" w:hanging="737"/>
        <w:textAlignment w:val="auto"/>
      </w:pPr>
      <w:r>
        <w:rPr>
          <w:rFonts w:ascii="標楷體" w:eastAsia="標楷體" w:hAnsi="標楷體"/>
          <w:szCs w:val="24"/>
        </w:rPr>
        <w:t>本校</w:t>
      </w:r>
      <w:r>
        <w:rPr>
          <w:rFonts w:ascii="標楷體" w:eastAsia="標楷體" w:hAnsi="標楷體"/>
          <w:bCs/>
          <w:szCs w:val="24"/>
        </w:rPr>
        <w:t>所</w:t>
      </w:r>
      <w:r>
        <w:rPr>
          <w:rFonts w:ascii="標楷體" w:eastAsia="標楷體" w:hAnsi="標楷體"/>
          <w:szCs w:val="24"/>
        </w:rPr>
        <w:t>聘請具校園</w:t>
      </w:r>
      <w:r>
        <w:rPr>
          <w:rFonts w:ascii="標楷體" w:eastAsia="標楷體" w:hAnsi="標楷體"/>
          <w:bCs/>
          <w:szCs w:val="24"/>
        </w:rPr>
        <w:t>性別</w:t>
      </w:r>
      <w:r>
        <w:rPr>
          <w:rFonts w:ascii="標楷體" w:eastAsia="標楷體" w:hAnsi="標楷體"/>
          <w:szCs w:val="24"/>
        </w:rPr>
        <w:t>事件調查專業素養之專家學者，應符合下列資格之一：</w:t>
      </w:r>
    </w:p>
    <w:p w14:paraId="6FEEDFB7" w14:textId="77777777" w:rsidR="00F10E0D" w:rsidRDefault="00000000">
      <w:pPr>
        <w:pStyle w:val="a5"/>
        <w:numPr>
          <w:ilvl w:val="0"/>
          <w:numId w:val="11"/>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持有中央或直轄市、縣（市）主管機關校園性別事件調查知能高階培訓結業證書，且經中央或直轄市、縣（市）主管機關所設性平會核可並納入調查專業人才庫者。</w:t>
      </w:r>
    </w:p>
    <w:p w14:paraId="3A095156" w14:textId="77777777" w:rsidR="00F10E0D" w:rsidRDefault="00000000">
      <w:pPr>
        <w:pStyle w:val="a5"/>
        <w:numPr>
          <w:ilvl w:val="0"/>
          <w:numId w:val="11"/>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曾調查處理校園性別事件有具體績效，且經中央或直轄市、縣（市）主管機關所</w:t>
      </w:r>
      <w:r>
        <w:rPr>
          <w:rFonts w:ascii="標楷體" w:eastAsia="標楷體" w:hAnsi="標楷體"/>
          <w:szCs w:val="24"/>
        </w:rPr>
        <w:lastRenderedPageBreak/>
        <w:t>設性平會核可並納入調查專業人才庫者。</w:t>
      </w:r>
    </w:p>
    <w:p w14:paraId="128232C7" w14:textId="77777777" w:rsidR="00F10E0D" w:rsidRDefault="00000000">
      <w:pPr>
        <w:pStyle w:val="a3"/>
        <w:numPr>
          <w:ilvl w:val="0"/>
          <w:numId w:val="1"/>
        </w:numPr>
        <w:overflowPunct/>
        <w:autoSpaceDE/>
        <w:snapToGrid w:val="0"/>
        <w:spacing w:line="276" w:lineRule="auto"/>
        <w:ind w:left="737" w:hanging="737"/>
        <w:textAlignment w:val="auto"/>
        <w:rPr>
          <w:rFonts w:ascii="標楷體" w:eastAsia="標楷體" w:hAnsi="標楷體"/>
          <w:szCs w:val="24"/>
        </w:rPr>
      </w:pPr>
      <w:r>
        <w:rPr>
          <w:rFonts w:ascii="標楷體" w:eastAsia="標楷體" w:hAnsi="標楷體"/>
          <w:szCs w:val="24"/>
        </w:rPr>
        <w:t xml:space="preserve">本校調查處理校園性別事件時，應依下列方式辦理： </w:t>
      </w:r>
    </w:p>
    <w:p w14:paraId="27E2AA4D"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行為人應親自出席接受調查；當事人為未成年者，接受調查時得由法定代理人或實際照顧者陪同。</w:t>
      </w:r>
    </w:p>
    <w:p w14:paraId="3DAC13AE"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當事人持有各級主管機關核發之身心障礙證明或有效特殊教育學生鑑定證明者，調查小組成員應有具備特殊教育專業者。</w:t>
      </w:r>
    </w:p>
    <w:p w14:paraId="0D7BCD89"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行為人與被害人、檢舉人或受邀協助調查之人有權力不對等之情形者，應避免其對質。</w:t>
      </w:r>
    </w:p>
    <w:p w14:paraId="6188B3A5"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就行為人、被害人、檢舉人或受邀協助調查之人之姓名及其他足以辨識身分之資料，應予保密。但有調查之必要或基於公共安全考量者，不在此限。</w:t>
      </w:r>
    </w:p>
    <w:p w14:paraId="5460A798"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依本法第三十三條第五項規定以書面通知當事人、相關人員或單位配合調查及提供資料時，應記載調查目的、時間、地點及不到場所生之效果。</w:t>
      </w:r>
    </w:p>
    <w:p w14:paraId="1B0A4637"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前款通知應載明當事人不得私下聯繫或運用網際網路、通訊軟體或其他管道散布          事件之資訊。</w:t>
      </w:r>
    </w:p>
    <w:p w14:paraId="74347735"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本校所屬人員不得以任何名義對案情進行瞭解或調查，且不得要求當事人提交自          述或切結文件。</w:t>
      </w:r>
    </w:p>
    <w:p w14:paraId="1BCE142F"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基於調查之必要，得於不違反保密義務之範圍內另作成書面資料，交由行為人、          被害人或受邀協助調查之人閱覽或告以要旨。</w:t>
      </w:r>
    </w:p>
    <w:p w14:paraId="4BE90027"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申請人撤回申請調查時，為釐清相關法律責任，得經本校性平會決議，或經行為人請求，繼續調查處理。教育局認情節重大者，應命事件管轄學校繼續調查處理。</w:t>
      </w:r>
    </w:p>
    <w:p w14:paraId="44B7B108"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當事人申請閱覽、抄寫、複印或攝影有關資料或卷宗，應依行政程序法規定辦理。</w:t>
      </w:r>
    </w:p>
    <w:p w14:paraId="560F6A14" w14:textId="77777777" w:rsidR="00F10E0D" w:rsidRDefault="00000000">
      <w:pPr>
        <w:pStyle w:val="a5"/>
        <w:numPr>
          <w:ilvl w:val="0"/>
          <w:numId w:val="1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當事人調查訪談過程紀錄，得以錄音輔助，必要時得以錄影輔助；訪談紀錄應向當事人朗讀或使閱覽，確認其內容無誤後，由其簽名或蓋章。</w:t>
      </w:r>
    </w:p>
    <w:p w14:paraId="286569DE"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t>依前條第四款規定負有保密義務者，為本校參與處理校園性別事件之所有人員。</w:t>
      </w:r>
    </w:p>
    <w:p w14:paraId="559B3301" w14:textId="77777777" w:rsidR="00F10E0D" w:rsidRDefault="00000000">
      <w:pPr>
        <w:pStyle w:val="a3"/>
        <w:overflowPunct/>
        <w:autoSpaceDE/>
        <w:snapToGrid w:val="0"/>
        <w:spacing w:line="276" w:lineRule="auto"/>
        <w:ind w:left="964"/>
        <w:textAlignment w:val="auto"/>
        <w:rPr>
          <w:rFonts w:ascii="標楷體" w:eastAsia="標楷體" w:hAnsi="標楷體"/>
          <w:bCs/>
          <w:szCs w:val="24"/>
        </w:rPr>
      </w:pPr>
      <w:r>
        <w:rPr>
          <w:rFonts w:ascii="標楷體" w:eastAsia="標楷體" w:hAnsi="標楷體"/>
          <w:bCs/>
          <w:szCs w:val="24"/>
        </w:rPr>
        <w:t>依前項規定負保密義務者洩密時，應依刑法或其他相關法規處罰。本校就記載有當事人、檢舉人、證人姓名之原始文書應予封存，不得供閱覽或提供予偵查、審判機關以外之人。但法律另有規定者不在此限。除原始文書外，調查處理校園性別事件人員對外所另行製作之文書，應將當事人、檢舉人、證人之真實姓名及其他足以辨識身分之資料刪除，並以代號為之。</w:t>
      </w:r>
    </w:p>
    <w:p w14:paraId="3E008089" w14:textId="77777777" w:rsidR="00F10E0D" w:rsidRDefault="00000000">
      <w:pPr>
        <w:numPr>
          <w:ilvl w:val="0"/>
          <w:numId w:val="1"/>
        </w:numPr>
        <w:spacing w:line="276" w:lineRule="auto"/>
        <w:ind w:left="964" w:hanging="964"/>
        <w:jc w:val="both"/>
      </w:pPr>
      <w:r>
        <w:rPr>
          <w:rFonts w:ascii="標楷體" w:eastAsia="標楷體" w:hAnsi="標楷體"/>
          <w:bCs/>
        </w:rPr>
        <w:lastRenderedPageBreak/>
        <w:t>為保障</w:t>
      </w:r>
      <w:r>
        <w:rPr>
          <w:rFonts w:ascii="標楷體" w:eastAsia="標楷體" w:hAnsi="標楷體"/>
        </w:rPr>
        <w:t>校園</w:t>
      </w:r>
      <w:r>
        <w:rPr>
          <w:rFonts w:ascii="標楷體" w:eastAsia="標楷體" w:hAnsi="標楷體"/>
          <w:bCs/>
        </w:rPr>
        <w:t>性別事件當事人之受教權或工作權，本校相關處室必要時得為下列處置：</w:t>
      </w:r>
    </w:p>
    <w:p w14:paraId="344FD313" w14:textId="77777777" w:rsidR="00F10E0D" w:rsidRDefault="00000000">
      <w:pPr>
        <w:pStyle w:val="a5"/>
        <w:numPr>
          <w:ilvl w:val="0"/>
          <w:numId w:val="13"/>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彈性處理當事人之出缺勤紀錄或成績考核，並積極協助其課業或職務，得不受請假、教師及學生成績考核相關規定之限制。</w:t>
      </w:r>
    </w:p>
    <w:p w14:paraId="7561486E" w14:textId="77777777" w:rsidR="00F10E0D" w:rsidRDefault="00000000">
      <w:pPr>
        <w:pStyle w:val="a5"/>
        <w:numPr>
          <w:ilvl w:val="0"/>
          <w:numId w:val="13"/>
        </w:numPr>
        <w:tabs>
          <w:tab w:val="left" w:pos="-5315"/>
          <w:tab w:val="left" w:pos="-5173"/>
        </w:tabs>
        <w:autoSpaceDE/>
        <w:spacing w:line="276" w:lineRule="auto"/>
        <w:jc w:val="both"/>
        <w:textAlignment w:val="auto"/>
      </w:pPr>
      <w:r>
        <w:rPr>
          <w:rFonts w:ascii="標楷體" w:eastAsia="標楷體" w:hAnsi="標楷體"/>
          <w:szCs w:val="24"/>
        </w:rPr>
        <w:t>尊重被害人之意願，減低當事人雙方互動之機會</w:t>
      </w:r>
      <w:r>
        <w:rPr>
          <w:rFonts w:ascii="標楷體" w:eastAsia="標楷體" w:hAnsi="標楷體" w:cs="High Tower Text"/>
          <w:bCs/>
          <w:szCs w:val="24"/>
        </w:rPr>
        <w:t>，並得依被害人之申請或由性平會評估該事件對學生受教權及校園安全之影響，中止當事人雙方執行教學、指導、訓練、評鑑、管理、輔導學生或提供學生工作機會之關係，或命行為人迴避</w:t>
      </w:r>
      <w:r>
        <w:rPr>
          <w:rFonts w:ascii="標楷體" w:eastAsia="標楷體" w:hAnsi="標楷體"/>
          <w:szCs w:val="24"/>
        </w:rPr>
        <w:t>。</w:t>
      </w:r>
    </w:p>
    <w:p w14:paraId="30249D92" w14:textId="77777777" w:rsidR="00F10E0D" w:rsidRDefault="00000000">
      <w:pPr>
        <w:pStyle w:val="a5"/>
        <w:numPr>
          <w:ilvl w:val="0"/>
          <w:numId w:val="13"/>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避免報復情事。</w:t>
      </w:r>
    </w:p>
    <w:p w14:paraId="07BDBC64" w14:textId="77777777" w:rsidR="00F10E0D" w:rsidRDefault="00000000">
      <w:pPr>
        <w:pStyle w:val="a5"/>
        <w:numPr>
          <w:ilvl w:val="0"/>
          <w:numId w:val="13"/>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預防、減低行為人再度加害之可能。</w:t>
      </w:r>
    </w:p>
    <w:p w14:paraId="14F0ED58" w14:textId="77777777" w:rsidR="00F10E0D" w:rsidRDefault="00000000">
      <w:pPr>
        <w:pStyle w:val="a5"/>
        <w:numPr>
          <w:ilvl w:val="0"/>
          <w:numId w:val="13"/>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其他性平會認為必要之處置。</w:t>
      </w:r>
    </w:p>
    <w:p w14:paraId="79CE1877"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前項必要之處置，應經性平會決議通過後執行。</w:t>
      </w:r>
    </w:p>
    <w:p w14:paraId="728D82B7" w14:textId="77777777" w:rsidR="00F10E0D" w:rsidRDefault="00000000">
      <w:pPr>
        <w:numPr>
          <w:ilvl w:val="0"/>
          <w:numId w:val="1"/>
        </w:numPr>
        <w:spacing w:line="276" w:lineRule="auto"/>
        <w:ind w:left="964" w:hanging="964"/>
        <w:jc w:val="both"/>
        <w:rPr>
          <w:rFonts w:ascii="標楷體" w:eastAsia="標楷體" w:hAnsi="標楷體"/>
          <w:bCs/>
        </w:rPr>
      </w:pPr>
      <w:r>
        <w:rPr>
          <w:rFonts w:ascii="標楷體" w:eastAsia="標楷體" w:hAnsi="標楷體"/>
          <w:bCs/>
        </w:rPr>
        <w:t>本校應依本法第二十五條第一項規定，視當事人之身心狀況，主動轉介至各相關機構，以提供必要之協助。但學校就該事件仍應依本法為調查處理。</w:t>
      </w:r>
    </w:p>
    <w:p w14:paraId="39DC9F7E" w14:textId="77777777" w:rsidR="00F10E0D" w:rsidRDefault="00000000">
      <w:pPr>
        <w:spacing w:line="276" w:lineRule="auto"/>
        <w:ind w:left="964"/>
        <w:jc w:val="both"/>
        <w:rPr>
          <w:rFonts w:ascii="標楷體" w:eastAsia="標楷體" w:hAnsi="標楷體"/>
          <w:bCs/>
        </w:rPr>
      </w:pPr>
      <w:r>
        <w:rPr>
          <w:rFonts w:ascii="標楷體" w:eastAsia="標楷體" w:hAnsi="標楷體"/>
          <w:bCs/>
        </w:rPr>
        <w:t>當事人非本校之人員時，應通知當事人所屬學校，依前項規定提供必要之協助。</w:t>
      </w:r>
    </w:p>
    <w:p w14:paraId="5FDF65BC" w14:textId="77777777" w:rsidR="00F10E0D" w:rsidRDefault="00000000">
      <w:pPr>
        <w:spacing w:line="276" w:lineRule="auto"/>
        <w:jc w:val="both"/>
      </w:pPr>
      <w:r>
        <w:rPr>
          <w:rFonts w:ascii="標楷體" w:eastAsia="標楷體" w:hAnsi="標楷體"/>
          <w:bCs/>
        </w:rPr>
        <w:t>三十、本校依本法第二十五條第一項規定，於必要時，應對當事人提供下列適當協助：</w:t>
      </w:r>
    </w:p>
    <w:p w14:paraId="184EC9A5"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心理諮商輔導。</w:t>
      </w:r>
    </w:p>
    <w:p w14:paraId="219A8B72"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法律諮詢管道。</w:t>
      </w:r>
    </w:p>
    <w:p w14:paraId="40E45959"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課業協助。</w:t>
      </w:r>
    </w:p>
    <w:p w14:paraId="1344895F"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經濟協助。</w:t>
      </w:r>
    </w:p>
    <w:p w14:paraId="4756B36A"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社會福利資源轉介服務。</w:t>
      </w:r>
    </w:p>
    <w:p w14:paraId="642DC24C" w14:textId="77777777" w:rsidR="00F10E0D" w:rsidRDefault="00000000">
      <w:pPr>
        <w:pStyle w:val="a5"/>
        <w:numPr>
          <w:ilvl w:val="0"/>
          <w:numId w:val="14"/>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其他性平會認為必要之保護措施或協助。</w:t>
      </w:r>
    </w:p>
    <w:p w14:paraId="4A83C0D0"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當事人非本校之人員時，應通知當事人所屬學校，依前項規定提供適當協助。</w:t>
      </w:r>
    </w:p>
    <w:p w14:paraId="3B88D849"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前二項協助得委請醫師、臨床心理師、諮商心理師、社會工作師或律師等專業人員    </w:t>
      </w:r>
    </w:p>
    <w:p w14:paraId="0BDE3181"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為之，其所需費用，應由本校編列預算支應。</w:t>
      </w:r>
    </w:p>
    <w:p w14:paraId="661DD231" w14:textId="77777777" w:rsidR="00F10E0D" w:rsidRDefault="00000000">
      <w:pPr>
        <w:numPr>
          <w:ilvl w:val="0"/>
          <w:numId w:val="1"/>
        </w:numPr>
        <w:spacing w:line="276" w:lineRule="auto"/>
        <w:ind w:left="964" w:hanging="964"/>
        <w:jc w:val="both"/>
        <w:rPr>
          <w:rFonts w:ascii="標楷體" w:eastAsia="標楷體" w:hAnsi="標楷體"/>
          <w:bCs/>
        </w:rPr>
      </w:pPr>
      <w:r>
        <w:rPr>
          <w:rFonts w:ascii="標楷體" w:eastAsia="標楷體" w:hAnsi="標楷體"/>
          <w:bCs/>
        </w:rPr>
        <w:t>性平會之調查處理，不受該事件司法程序是否進行及處理結果之影響。</w:t>
      </w:r>
    </w:p>
    <w:p w14:paraId="211581B6"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前項之調查程序，不因行為人喪失原身分而中止。</w:t>
      </w:r>
    </w:p>
    <w:p w14:paraId="511DE9C6" w14:textId="77777777" w:rsidR="00F10E0D" w:rsidRDefault="00000000">
      <w:pPr>
        <w:pStyle w:val="a3"/>
        <w:numPr>
          <w:ilvl w:val="0"/>
          <w:numId w:val="1"/>
        </w:numPr>
        <w:overflowPunct/>
        <w:autoSpaceDE/>
        <w:snapToGrid w:val="0"/>
        <w:spacing w:line="276" w:lineRule="auto"/>
        <w:ind w:left="720" w:hanging="720"/>
        <w:textAlignment w:val="auto"/>
      </w:pPr>
      <w:r>
        <w:rPr>
          <w:rFonts w:ascii="標楷體" w:eastAsia="標楷體" w:hAnsi="標楷體"/>
          <w:bCs/>
          <w:szCs w:val="24"/>
        </w:rPr>
        <w:t xml:space="preserve">基於尊重專業判斷及避免重複詢問原則，本校對於與校園性別事件有關之事實認 </w:t>
      </w:r>
    </w:p>
    <w:p w14:paraId="039E35CA"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 xml:space="preserve">  定，應依據性平會之調查報告。</w:t>
      </w:r>
      <w:r>
        <w:rPr>
          <w:rFonts w:ascii="標楷體" w:eastAsia="標楷體" w:hAnsi="標楷體"/>
          <w:szCs w:val="24"/>
        </w:rPr>
        <w:t xml:space="preserve">性平會召開會議審議調查報告認定校園性別事件屬 </w:t>
      </w:r>
    </w:p>
    <w:p w14:paraId="6782263A"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實，依其事實認定對本校提出改變身分之處理建議者，由本校檢附經性平會審議通 </w:t>
      </w:r>
    </w:p>
    <w:p w14:paraId="0701607B"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過之調查報告，通知行為人限期提出書面陳述意見。前項行為人不於期限內提出書</w:t>
      </w:r>
    </w:p>
    <w:p w14:paraId="5ADF0741"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面陳述意見者，視為放棄陳述之機會；有書面陳述意見者，性平會應再次召開會議</w:t>
      </w:r>
    </w:p>
    <w:p w14:paraId="392627C6"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lastRenderedPageBreak/>
        <w:t xml:space="preserve">  審酌其書面陳述意見，除發現調查程序有重大瑕疵或有足以影響原調查認定之新事</w:t>
      </w:r>
    </w:p>
    <w:p w14:paraId="07D0A4A2"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實、新證據情形外，不得重新調查。</w:t>
      </w:r>
    </w:p>
    <w:p w14:paraId="6A489C30"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本校決定議處之權責單位，於審議議處時，除有本法第三十七條第三項所定之情形  </w:t>
      </w:r>
    </w:p>
    <w:p w14:paraId="7E9CC642" w14:textId="77777777" w:rsidR="00F10E0D" w:rsidRDefault="00000000">
      <w:pPr>
        <w:pStyle w:val="a3"/>
        <w:overflowPunct/>
        <w:autoSpaceDE/>
        <w:snapToGrid w:val="0"/>
        <w:spacing w:line="276" w:lineRule="auto"/>
        <w:ind w:left="720"/>
        <w:textAlignment w:val="auto"/>
        <w:rPr>
          <w:rFonts w:ascii="標楷體" w:eastAsia="標楷體" w:hAnsi="標楷體"/>
          <w:szCs w:val="24"/>
        </w:rPr>
      </w:pPr>
      <w:r>
        <w:rPr>
          <w:rFonts w:ascii="標楷體" w:eastAsia="標楷體" w:hAnsi="標楷體"/>
          <w:szCs w:val="24"/>
        </w:rPr>
        <w:t xml:space="preserve">  外，不得要求性平會重新調查，亦不得自行調查。</w:t>
      </w:r>
    </w:p>
    <w:p w14:paraId="5F6ED699"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前項審議議處依相關法規應給予行為人陳述答辯意見時，應檢附經性平會審議通過 </w:t>
      </w:r>
    </w:p>
    <w:p w14:paraId="3A2B98E7"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之調查報告。</w:t>
      </w:r>
      <w:r>
        <w:rPr>
          <w:rFonts w:ascii="標楷體" w:eastAsia="標楷體" w:hAnsi="標楷體"/>
          <w:szCs w:val="24"/>
        </w:rPr>
        <w:br/>
        <w:t xml:space="preserve">  第四項議處決定前，本校應通知被害人、其法定代理人或實際照顧者限期以書面或 </w:t>
      </w:r>
    </w:p>
    <w:p w14:paraId="3595B048"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言詞提出陳述意見；其以言詞為之者，本校應作成紀錄，經向被害人、其法定代理 </w:t>
      </w:r>
    </w:p>
    <w:p w14:paraId="4A98963E"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人或實際照顧者朗讀或使閱覽，確認其內容無誤後，由其簽名或蓋章；未於期限內 </w:t>
      </w:r>
    </w:p>
    <w:p w14:paraId="5AC8AB6D"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提出書面陳述意見者，視為放棄陳述之機會；有書面陳述意見者，決定議處之權責 </w:t>
      </w:r>
    </w:p>
    <w:p w14:paraId="5F656BCF" w14:textId="77777777" w:rsidR="00F10E0D" w:rsidRDefault="00000000">
      <w:pPr>
        <w:pStyle w:val="a3"/>
        <w:overflowPunct/>
        <w:autoSpaceDE/>
        <w:snapToGrid w:val="0"/>
        <w:spacing w:line="276" w:lineRule="auto"/>
        <w:ind w:left="720"/>
        <w:jc w:val="left"/>
        <w:textAlignment w:val="auto"/>
        <w:rPr>
          <w:rFonts w:ascii="標楷體" w:eastAsia="標楷體" w:hAnsi="標楷體"/>
          <w:szCs w:val="24"/>
        </w:rPr>
      </w:pPr>
      <w:r>
        <w:rPr>
          <w:rFonts w:ascii="標楷體" w:eastAsia="標楷體" w:hAnsi="標楷體"/>
          <w:szCs w:val="24"/>
        </w:rPr>
        <w:t xml:space="preserve">  單位應審酌其書面陳述意見。</w:t>
      </w:r>
    </w:p>
    <w:p w14:paraId="50E5BDAA"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t>本校受理申請調查或檢舉校園性別事件，經性平會調查屬實後，應依本法第二十六條第一項規定，對行為人予以申誡、記過、解聘、停聘、不續聘、免職、終止契約關係、終止運用關係或其他適當之懲處。其他機關依相關法律或法規有議處權限者，本校應將該事件移送其他權責機關議處；其經證實有誣告之事實者，並應依法對申請人或檢舉人為適當之懲處。</w:t>
      </w:r>
    </w:p>
    <w:p w14:paraId="18A9F7F4"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本法第二十六條第二項對行為人所為處置，應由本校相關處室執行，執行時並應採取 </w:t>
      </w:r>
    </w:p>
    <w:p w14:paraId="4B9A1346" w14:textId="77777777" w:rsidR="00F10E0D" w:rsidRDefault="00000000">
      <w:pPr>
        <w:pStyle w:val="a3"/>
        <w:overflowPunct/>
        <w:autoSpaceDE/>
        <w:snapToGrid w:val="0"/>
        <w:spacing w:line="276" w:lineRule="auto"/>
        <w:ind w:left="720"/>
        <w:textAlignment w:val="auto"/>
      </w:pPr>
      <w:r>
        <w:rPr>
          <w:rFonts w:ascii="標楷體" w:eastAsia="標楷體" w:hAnsi="標楷體"/>
          <w:bCs/>
          <w:szCs w:val="24"/>
        </w:rPr>
        <w:t>必要之措施，以確保行為人之配合遵守；處置之性質、執行方式、執行期間及不配合執行之法律效果，應載明於處理結果之書面通知中。</w:t>
      </w:r>
    </w:p>
    <w:p w14:paraId="70E230C7"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前項處置應由本校性平會討論決定下列事項之性質、執行單位或人員、執行方式、執行期間及費用之支應事宜：</w:t>
      </w:r>
    </w:p>
    <w:p w14:paraId="30764605" w14:textId="77777777" w:rsidR="00F10E0D" w:rsidRDefault="00000000">
      <w:pPr>
        <w:pStyle w:val="a5"/>
        <w:numPr>
          <w:ilvl w:val="0"/>
          <w:numId w:val="15"/>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行為人接受心理諮商與輔導。</w:t>
      </w:r>
    </w:p>
    <w:p w14:paraId="4468EDE1" w14:textId="77777777" w:rsidR="00F10E0D" w:rsidRDefault="00000000">
      <w:pPr>
        <w:pStyle w:val="a5"/>
        <w:numPr>
          <w:ilvl w:val="0"/>
          <w:numId w:val="15"/>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行為人經被害人、其法定代理人或實際照顧者之同意，向被害人道歉。</w:t>
      </w:r>
    </w:p>
    <w:p w14:paraId="087AB632" w14:textId="77777777" w:rsidR="00F10E0D" w:rsidRDefault="00000000">
      <w:pPr>
        <w:pStyle w:val="a5"/>
        <w:numPr>
          <w:ilvl w:val="0"/>
          <w:numId w:val="15"/>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八小時之性別平等教育相關課程。</w:t>
      </w:r>
    </w:p>
    <w:p w14:paraId="66AC4D64" w14:textId="77777777" w:rsidR="00F10E0D" w:rsidRDefault="00000000">
      <w:pPr>
        <w:pStyle w:val="a5"/>
        <w:numPr>
          <w:ilvl w:val="0"/>
          <w:numId w:val="15"/>
        </w:numPr>
        <w:tabs>
          <w:tab w:val="left" w:pos="-5315"/>
          <w:tab w:val="left" w:pos="-5173"/>
        </w:tabs>
        <w:autoSpaceDE/>
        <w:spacing w:line="276" w:lineRule="auto"/>
        <w:jc w:val="both"/>
        <w:textAlignment w:val="auto"/>
      </w:pPr>
      <w:r>
        <w:rPr>
          <w:rFonts w:ascii="標楷體" w:eastAsia="標楷體" w:hAnsi="標楷體"/>
          <w:szCs w:val="24"/>
        </w:rPr>
        <w:t>其</w:t>
      </w:r>
      <w:r>
        <w:rPr>
          <w:rFonts w:ascii="標楷體" w:eastAsia="標楷體" w:hAnsi="標楷體"/>
          <w:bCs/>
          <w:szCs w:val="24"/>
        </w:rPr>
        <w:t>他符合教育目的之措施。</w:t>
      </w:r>
    </w:p>
    <w:p w14:paraId="7B21DC20"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前項第四款之措施，必要時，得考量行為人為學生，融入學校之課程教學或宣導活 </w:t>
      </w:r>
    </w:p>
    <w:p w14:paraId="5D06BFEB"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動執行並記錄之。</w:t>
      </w:r>
    </w:p>
    <w:p w14:paraId="66FD83CB"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t xml:space="preserve">本校處理校園性別事件之結果，以書面通知申請人、被害人及行為人時，應一併 </w:t>
      </w:r>
    </w:p>
    <w:p w14:paraId="26B5F264"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提供調查報告，並告知申復之期限及受理單位。</w:t>
      </w:r>
    </w:p>
    <w:p w14:paraId="2D20B288"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前項處理結果，內容包括事實認定、處置措施及議處結果。</w:t>
      </w:r>
    </w:p>
    <w:p w14:paraId="5A6DDAD4"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申請人、被害人或行為人對處理結果不服者，得於收到書面通知次日起三十日內，  </w:t>
      </w:r>
    </w:p>
    <w:p w14:paraId="4370E589"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以書面具明理由向本校申復；其以言詞為之者，應作成紀錄，經向申請人、被害人  </w:t>
      </w:r>
    </w:p>
    <w:p w14:paraId="5D228F89"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或行為人朗讀或使其閱覽，確認其內容無誤後，由其簽名或蓋章。</w:t>
      </w:r>
    </w:p>
    <w:p w14:paraId="11E961A6"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本校接獲申復後，依下列程序處理：</w:t>
      </w:r>
    </w:p>
    <w:p w14:paraId="4153DFD7"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由本校學務處收件後，應即組成審議小組，並於三十日內作成附理由之決定，以書面通知申復人申復結果。</w:t>
      </w:r>
    </w:p>
    <w:p w14:paraId="49BF2055"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lastRenderedPageBreak/>
        <w:t>前款審議小組應包括性別平等教育相關專家學者、法律專業人員三人或五人，其小組成員中，女性人數比例應占成員總數二分之一以上，具校園性別事件調查專業素養人員之專家學者人數比例應占成員總數三分之一以上。</w:t>
      </w:r>
    </w:p>
    <w:p w14:paraId="444845EE"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原性平會委員及原調查小組成員不得擔任審議小組成員。</w:t>
      </w:r>
    </w:p>
    <w:p w14:paraId="23AF8844"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審議小組召開會議時由小組成員推舉召集人，並主持會議。</w:t>
      </w:r>
    </w:p>
    <w:p w14:paraId="200B5326"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審議會議進行時，得視需要給予申復人陳述意見之機會，並得邀性平會相關委員或調查小組成員列席說明。</w:t>
      </w:r>
    </w:p>
    <w:p w14:paraId="6D81A65A"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申復有理由時，將申復決定通知相關權責單位，由其重為決定。有本法第三十七條第三項所定調查程序有重大瑕疵或有足以影響原調查認定之新事實、新證據時，得要求性平會重新調查。</w:t>
      </w:r>
    </w:p>
    <w:p w14:paraId="21D7CAD3" w14:textId="77777777" w:rsidR="00F10E0D" w:rsidRDefault="00000000">
      <w:pPr>
        <w:pStyle w:val="a5"/>
        <w:numPr>
          <w:ilvl w:val="0"/>
          <w:numId w:val="16"/>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前款申復決定送達申復人前，申復人得準用前項規定撤回申復。</w:t>
      </w:r>
    </w:p>
    <w:p w14:paraId="6E8CCB81"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本法第三十七條第三項及本準則第三十條第三項所定調查程序有重大瑕疵，指有下</w:t>
      </w:r>
    </w:p>
    <w:p w14:paraId="2A67FF50"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列情形之一者：</w:t>
      </w:r>
    </w:p>
    <w:p w14:paraId="72BA65D1"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性平會或調查小組組織不適法。</w:t>
      </w:r>
    </w:p>
    <w:p w14:paraId="73E1073F"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未給予當事人任一方陳述意見之機會。</w:t>
      </w:r>
    </w:p>
    <w:p w14:paraId="1ADFF3B3"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有應迴避而未迴避之情形。</w:t>
      </w:r>
    </w:p>
    <w:p w14:paraId="1C94DE97"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有應調查之證據而未調查。</w:t>
      </w:r>
    </w:p>
    <w:p w14:paraId="162C020D"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有證據取捨瑕疵而影響事實認定。</w:t>
      </w:r>
    </w:p>
    <w:p w14:paraId="3157733B" w14:textId="77777777" w:rsidR="00F10E0D" w:rsidRDefault="00000000">
      <w:pPr>
        <w:pStyle w:val="a5"/>
        <w:numPr>
          <w:ilvl w:val="0"/>
          <w:numId w:val="17"/>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其他足以影響事實認定之重大瑕疵。</w:t>
      </w:r>
    </w:p>
    <w:p w14:paraId="02EC755B"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t>行為人為校長，申請人或被害人依本法第三十七條第一項但書向教育局申復時，</w:t>
      </w:r>
    </w:p>
    <w:p w14:paraId="445ECC25"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依前條第三項規定辦理。</w:t>
      </w:r>
    </w:p>
    <w:p w14:paraId="03CA881B"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行為人為本校教職員工，申請人或被害人依本法第三十七條第一項但書向教育局申  </w:t>
      </w:r>
    </w:p>
    <w:p w14:paraId="0BD42411"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復時，準用前條第四項規定處理，並得邀本校性平會相關委員或調查小組成員代表</w:t>
      </w:r>
    </w:p>
    <w:p w14:paraId="647852C0"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列席說明。</w:t>
      </w:r>
    </w:p>
    <w:p w14:paraId="770B80E4" w14:textId="77777777" w:rsidR="00F10E0D" w:rsidRDefault="00000000">
      <w:pPr>
        <w:pStyle w:val="a3"/>
        <w:overflowPunct/>
        <w:autoSpaceDE/>
        <w:snapToGrid w:val="0"/>
        <w:spacing w:line="276" w:lineRule="auto"/>
        <w:ind w:left="720"/>
        <w:jc w:val="left"/>
        <w:textAlignment w:val="auto"/>
        <w:rPr>
          <w:rFonts w:ascii="標楷體" w:eastAsia="標楷體" w:hAnsi="標楷體"/>
          <w:bCs/>
          <w:szCs w:val="24"/>
        </w:rPr>
      </w:pPr>
      <w:r>
        <w:rPr>
          <w:rFonts w:ascii="標楷體" w:eastAsia="標楷體" w:hAnsi="標楷體"/>
          <w:bCs/>
          <w:szCs w:val="24"/>
        </w:rPr>
        <w:t xml:space="preserve">  前項申請人或被害人向教育局申復時，倘行為人向本校申復，本校應即報請教育局</w:t>
      </w:r>
    </w:p>
    <w:p w14:paraId="0F5C8F4F" w14:textId="77777777" w:rsidR="00F10E0D" w:rsidRDefault="00000000">
      <w:pPr>
        <w:pStyle w:val="a3"/>
        <w:overflowPunct/>
        <w:autoSpaceDE/>
        <w:snapToGrid w:val="0"/>
        <w:spacing w:line="276" w:lineRule="auto"/>
        <w:ind w:left="720"/>
        <w:jc w:val="left"/>
        <w:textAlignment w:val="auto"/>
        <w:rPr>
          <w:rFonts w:ascii="標楷體" w:eastAsia="標楷體" w:hAnsi="標楷體"/>
          <w:bCs/>
          <w:szCs w:val="24"/>
        </w:rPr>
      </w:pPr>
      <w:r>
        <w:rPr>
          <w:rFonts w:ascii="標楷體" w:eastAsia="標楷體" w:hAnsi="標楷體"/>
          <w:bCs/>
          <w:szCs w:val="24"/>
        </w:rPr>
        <w:t xml:space="preserve">  併案審議。</w:t>
      </w:r>
      <w:r>
        <w:rPr>
          <w:rFonts w:ascii="標楷體" w:eastAsia="標楷體" w:hAnsi="標楷體"/>
          <w:bCs/>
          <w:szCs w:val="24"/>
        </w:rPr>
        <w:br/>
        <w:t xml:space="preserve">  審議結果發現學校之處理結果，有違法或不當時，由市性平會審議下列處理建議：</w:t>
      </w:r>
    </w:p>
    <w:p w14:paraId="6CF29380" w14:textId="77777777" w:rsidR="00F10E0D" w:rsidRDefault="00000000">
      <w:pPr>
        <w:pStyle w:val="a5"/>
        <w:numPr>
          <w:ilvl w:val="0"/>
          <w:numId w:val="18"/>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改核學校處理結果之必要性。</w:t>
      </w:r>
    </w:p>
    <w:p w14:paraId="3111927B" w14:textId="77777777" w:rsidR="00F10E0D" w:rsidRDefault="00000000">
      <w:pPr>
        <w:pStyle w:val="a5"/>
        <w:numPr>
          <w:ilvl w:val="0"/>
          <w:numId w:val="18"/>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交回學校依法處理之理由。</w:t>
      </w:r>
    </w:p>
    <w:p w14:paraId="0A2D51A1" w14:textId="77777777" w:rsidR="00F10E0D" w:rsidRDefault="00000000">
      <w:pPr>
        <w:pStyle w:val="a5"/>
        <w:numPr>
          <w:ilvl w:val="0"/>
          <w:numId w:val="18"/>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追究相關人員責任之處置。</w:t>
      </w:r>
    </w:p>
    <w:p w14:paraId="07A131E8"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lastRenderedPageBreak/>
        <w:t xml:space="preserve">本校依本法第二十八條第一項規定建立之檔案資料，由本校學務處及總務處保管， </w:t>
      </w:r>
    </w:p>
    <w:p w14:paraId="4E044F65"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相關資料應保存二十五年；其以電子儲存媒體儲存者，必要時得採電子簽章或加密 </w:t>
      </w:r>
    </w:p>
    <w:p w14:paraId="1666C5C9"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方式處理之。</w:t>
      </w:r>
    </w:p>
    <w:p w14:paraId="7FBE7FAA"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依前項規定所建立之檔案資料，分為原始檔案與報告檔案。</w:t>
      </w:r>
    </w:p>
    <w:p w14:paraId="4A34A02F"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前項原始檔案應予保密，其內容包括下列資料：</w:t>
      </w:r>
    </w:p>
    <w:p w14:paraId="5FF1F5A0" w14:textId="77777777" w:rsidR="00F10E0D" w:rsidRDefault="00000000">
      <w:pPr>
        <w:pStyle w:val="a5"/>
        <w:numPr>
          <w:ilvl w:val="0"/>
          <w:numId w:val="1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事件發生之時間、樣態。</w:t>
      </w:r>
    </w:p>
    <w:p w14:paraId="6068F10F" w14:textId="77777777" w:rsidR="00F10E0D" w:rsidRDefault="00000000">
      <w:pPr>
        <w:pStyle w:val="a5"/>
        <w:numPr>
          <w:ilvl w:val="0"/>
          <w:numId w:val="1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事件相關當事人（包括檢舉人、被害人、行為人）。</w:t>
      </w:r>
    </w:p>
    <w:p w14:paraId="34F4C8E8" w14:textId="77777777" w:rsidR="00F10E0D" w:rsidRDefault="00000000">
      <w:pPr>
        <w:pStyle w:val="a5"/>
        <w:numPr>
          <w:ilvl w:val="0"/>
          <w:numId w:val="1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事件處理人員、流程及紀錄。</w:t>
      </w:r>
    </w:p>
    <w:p w14:paraId="2DCC3ACF" w14:textId="77777777" w:rsidR="00F10E0D" w:rsidRDefault="00000000">
      <w:pPr>
        <w:pStyle w:val="a5"/>
        <w:numPr>
          <w:ilvl w:val="0"/>
          <w:numId w:val="1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事件處理所製作之文書、訪談過程之錄音檔案、取得之證據及其他相關資料。</w:t>
      </w:r>
    </w:p>
    <w:p w14:paraId="0EF8D877" w14:textId="77777777" w:rsidR="00F10E0D" w:rsidRDefault="00000000">
      <w:pPr>
        <w:pStyle w:val="a5"/>
        <w:numPr>
          <w:ilvl w:val="0"/>
          <w:numId w:val="19"/>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行為人之姓名、職稱或學籍資料等。</w:t>
      </w:r>
    </w:p>
    <w:p w14:paraId="7B9508B8" w14:textId="77777777" w:rsidR="00F10E0D" w:rsidRDefault="00000000">
      <w:pPr>
        <w:pStyle w:val="a5"/>
        <w:numPr>
          <w:ilvl w:val="0"/>
          <w:numId w:val="19"/>
        </w:numPr>
        <w:tabs>
          <w:tab w:val="left" w:pos="-5315"/>
          <w:tab w:val="left" w:pos="-5173"/>
        </w:tabs>
        <w:autoSpaceDE/>
        <w:spacing w:line="276" w:lineRule="auto"/>
        <w:jc w:val="both"/>
        <w:textAlignment w:val="auto"/>
      </w:pPr>
      <w:r>
        <w:rPr>
          <w:rFonts w:ascii="標楷體" w:eastAsia="標楷體" w:hAnsi="標楷體"/>
          <w:bCs/>
          <w:szCs w:val="24"/>
        </w:rPr>
        <w:t>調查小組</w:t>
      </w:r>
      <w:r>
        <w:rPr>
          <w:rFonts w:ascii="標楷體" w:eastAsia="標楷體" w:hAnsi="標楷體"/>
          <w:szCs w:val="24"/>
        </w:rPr>
        <w:t>提交之調查報告初稿及性平會之會議紀錄。</w:t>
      </w:r>
    </w:p>
    <w:p w14:paraId="1F7C8397"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第二項報告檔案為經性平會議決通過之調查報告；其內容應包括下列資料：</w:t>
      </w:r>
    </w:p>
    <w:p w14:paraId="06D0FE5E"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申請調查事件之案由，包括當事人或檢舉之敘述。</w:t>
      </w:r>
    </w:p>
    <w:p w14:paraId="1ABB0CB4"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調查訪談過程紀錄，包括日期及對象。</w:t>
      </w:r>
    </w:p>
    <w:p w14:paraId="14E323D8"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被申請調查人、申請調查人、證人與相關人士之陳述及答辯。</w:t>
      </w:r>
    </w:p>
    <w:p w14:paraId="68E2CFC3"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相關物證之查驗。</w:t>
      </w:r>
    </w:p>
    <w:p w14:paraId="604951D1"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事實認定及理由。</w:t>
      </w:r>
    </w:p>
    <w:p w14:paraId="77D4A0EE" w14:textId="77777777" w:rsidR="00F10E0D" w:rsidRDefault="00000000">
      <w:pPr>
        <w:pStyle w:val="a5"/>
        <w:numPr>
          <w:ilvl w:val="0"/>
          <w:numId w:val="20"/>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處理建議。</w:t>
      </w:r>
    </w:p>
    <w:p w14:paraId="332EBAC8"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第一項建立之檔案資料銷毀方式，得準用機關檔案保存年限及銷毀辦法第十三條規</w:t>
      </w:r>
    </w:p>
    <w:p w14:paraId="22C048EC"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定辦理。</w:t>
      </w:r>
    </w:p>
    <w:p w14:paraId="45BA5D67" w14:textId="77777777" w:rsidR="00F10E0D" w:rsidRDefault="00000000">
      <w:pPr>
        <w:pStyle w:val="a3"/>
        <w:numPr>
          <w:ilvl w:val="0"/>
          <w:numId w:val="1"/>
        </w:numPr>
        <w:overflowPunct/>
        <w:autoSpaceDE/>
        <w:snapToGrid w:val="0"/>
        <w:spacing w:line="276" w:lineRule="auto"/>
        <w:ind w:left="720" w:hanging="720"/>
        <w:textAlignment w:val="auto"/>
        <w:rPr>
          <w:rFonts w:ascii="標楷體" w:eastAsia="標楷體" w:hAnsi="標楷體"/>
          <w:bCs/>
          <w:szCs w:val="24"/>
        </w:rPr>
      </w:pPr>
      <w:r>
        <w:rPr>
          <w:rFonts w:ascii="標楷體" w:eastAsia="標楷體" w:hAnsi="標楷體"/>
          <w:bCs/>
          <w:szCs w:val="24"/>
        </w:rPr>
        <w:t xml:space="preserve">本校於取得本法第二十九第三項所定事件相關事證資訊，經通知當事人陳述意見 </w:t>
      </w:r>
    </w:p>
    <w:p w14:paraId="199DFFD4" w14:textId="77777777" w:rsidR="00F10E0D" w:rsidRDefault="00000000">
      <w:pPr>
        <w:pStyle w:val="a3"/>
        <w:overflowPunct/>
        <w:autoSpaceDE/>
        <w:snapToGrid w:val="0"/>
        <w:spacing w:line="276" w:lineRule="auto"/>
        <w:ind w:left="720"/>
        <w:textAlignment w:val="auto"/>
        <w:rPr>
          <w:rFonts w:ascii="標楷體" w:eastAsia="標楷體" w:hAnsi="標楷體"/>
          <w:bCs/>
          <w:szCs w:val="24"/>
        </w:rPr>
      </w:pPr>
      <w:r>
        <w:rPr>
          <w:rFonts w:ascii="標楷體" w:eastAsia="標楷體" w:hAnsi="標楷體"/>
          <w:bCs/>
          <w:szCs w:val="24"/>
        </w:rPr>
        <w:t xml:space="preserve">  後，應提交性平會查證審議。</w:t>
      </w:r>
    </w:p>
    <w:p w14:paraId="5D6C1F76" w14:textId="77777777" w:rsidR="00F10E0D" w:rsidRDefault="00000000">
      <w:pPr>
        <w:numPr>
          <w:ilvl w:val="0"/>
          <w:numId w:val="1"/>
        </w:numPr>
        <w:spacing w:line="276" w:lineRule="auto"/>
        <w:ind w:left="737" w:hanging="737"/>
        <w:jc w:val="both"/>
        <w:rPr>
          <w:rFonts w:ascii="標楷體" w:eastAsia="標楷體" w:hAnsi="標楷體"/>
          <w:bCs/>
        </w:rPr>
      </w:pPr>
      <w:r>
        <w:rPr>
          <w:rFonts w:ascii="標楷體" w:eastAsia="標楷體" w:hAnsi="標楷體"/>
          <w:bCs/>
        </w:rPr>
        <w:t xml:space="preserve">本校依本法第二十八條第二項及第三項規定為通報時，其通報內容應限於行為人 </w:t>
      </w:r>
    </w:p>
    <w:p w14:paraId="17FFDB98" w14:textId="77777777" w:rsidR="00F10E0D" w:rsidRDefault="00000000">
      <w:pPr>
        <w:spacing w:line="276" w:lineRule="auto"/>
        <w:ind w:left="737"/>
        <w:jc w:val="both"/>
        <w:rPr>
          <w:rFonts w:ascii="標楷體" w:eastAsia="標楷體" w:hAnsi="標楷體"/>
          <w:bCs/>
        </w:rPr>
      </w:pPr>
      <w:r>
        <w:rPr>
          <w:rFonts w:ascii="標楷體" w:eastAsia="標楷體" w:hAnsi="標楷體"/>
          <w:bCs/>
        </w:rPr>
        <w:t xml:space="preserve">  經查證屬實之校園性別事件時間、樣態、行為人姓名、職稱或學籍資料。</w:t>
      </w:r>
    </w:p>
    <w:p w14:paraId="4D981502" w14:textId="77777777" w:rsidR="00F10E0D" w:rsidRDefault="00000000">
      <w:pPr>
        <w:spacing w:line="276" w:lineRule="auto"/>
        <w:ind w:left="737"/>
        <w:jc w:val="both"/>
        <w:rPr>
          <w:rFonts w:ascii="標楷體" w:eastAsia="標楷體" w:hAnsi="標楷體"/>
          <w:bCs/>
        </w:rPr>
      </w:pPr>
      <w:r>
        <w:rPr>
          <w:rFonts w:ascii="標楷體" w:eastAsia="標楷體" w:hAnsi="標楷體"/>
          <w:bCs/>
        </w:rPr>
        <w:t xml:space="preserve">  前項事件本校應視實際需要，將輔導、防治教育或相關處置措施及其他必要之資訊，  </w:t>
      </w:r>
    </w:p>
    <w:p w14:paraId="5E6ACFCE" w14:textId="77777777" w:rsidR="00F10E0D" w:rsidRDefault="00000000">
      <w:pPr>
        <w:spacing w:line="276" w:lineRule="auto"/>
        <w:ind w:left="737"/>
        <w:jc w:val="both"/>
        <w:rPr>
          <w:rFonts w:ascii="標楷體" w:eastAsia="標楷體" w:hAnsi="標楷體"/>
          <w:bCs/>
        </w:rPr>
      </w:pPr>
      <w:r>
        <w:rPr>
          <w:rFonts w:ascii="標楷體" w:eastAsia="標楷體" w:hAnsi="標楷體"/>
          <w:bCs/>
        </w:rPr>
        <w:t xml:space="preserve">  提供予次一就讀或服務之學校。倘行為人經追蹤輔導後，評估無再犯情事者，得於 </w:t>
      </w:r>
    </w:p>
    <w:p w14:paraId="42B3091F" w14:textId="77777777" w:rsidR="00F10E0D" w:rsidRDefault="00000000">
      <w:pPr>
        <w:spacing w:line="276" w:lineRule="auto"/>
        <w:ind w:left="737"/>
        <w:jc w:val="both"/>
        <w:rPr>
          <w:rFonts w:ascii="標楷體" w:eastAsia="標楷體" w:hAnsi="標楷體"/>
          <w:bCs/>
        </w:rPr>
      </w:pPr>
      <w:r>
        <w:rPr>
          <w:rFonts w:ascii="標楷體" w:eastAsia="標楷體" w:hAnsi="標楷體"/>
          <w:bCs/>
        </w:rPr>
        <w:t xml:space="preserve">  第一項通報內容註記行為人之改過現況。</w:t>
      </w:r>
    </w:p>
    <w:p w14:paraId="6971CAB1" w14:textId="77777777" w:rsidR="00F10E0D" w:rsidRDefault="00000000">
      <w:pPr>
        <w:numPr>
          <w:ilvl w:val="0"/>
          <w:numId w:val="1"/>
        </w:numPr>
        <w:spacing w:line="276" w:lineRule="auto"/>
        <w:ind w:left="737" w:hanging="737"/>
        <w:jc w:val="both"/>
        <w:rPr>
          <w:rFonts w:ascii="標楷體" w:eastAsia="標楷體" w:hAnsi="標楷體"/>
          <w:bCs/>
        </w:rPr>
      </w:pPr>
      <w:r>
        <w:rPr>
          <w:rFonts w:ascii="標楷體" w:eastAsia="標楷體" w:hAnsi="標楷體"/>
          <w:bCs/>
        </w:rPr>
        <w:t>本校知悉涉有校園性別事件之聘任或任用之教職員、公務人員或軍職人員提出退</w:t>
      </w:r>
    </w:p>
    <w:p w14:paraId="4D79DFBC" w14:textId="77777777" w:rsidR="00F10E0D" w:rsidRDefault="00000000">
      <w:pPr>
        <w:spacing w:line="276" w:lineRule="auto"/>
        <w:ind w:left="737"/>
        <w:jc w:val="both"/>
        <w:rPr>
          <w:rFonts w:ascii="標楷體" w:eastAsia="標楷體" w:hAnsi="標楷體"/>
          <w:bCs/>
        </w:rPr>
      </w:pPr>
      <w:r>
        <w:rPr>
          <w:rFonts w:ascii="標楷體" w:eastAsia="標楷體" w:hAnsi="標楷體"/>
          <w:bCs/>
        </w:rPr>
        <w:t xml:space="preserve">  休（伍）或資遣申請時，應依下列規定辦理：</w:t>
      </w:r>
    </w:p>
    <w:p w14:paraId="57891DAA" w14:textId="77777777" w:rsidR="00F10E0D" w:rsidRDefault="00000000">
      <w:pPr>
        <w:pStyle w:val="a5"/>
        <w:numPr>
          <w:ilvl w:val="0"/>
          <w:numId w:val="21"/>
        </w:numPr>
        <w:tabs>
          <w:tab w:val="left" w:pos="-5315"/>
          <w:tab w:val="left" w:pos="-5173"/>
        </w:tabs>
        <w:autoSpaceDE/>
        <w:spacing w:line="276" w:lineRule="auto"/>
        <w:jc w:val="both"/>
        <w:textAlignment w:val="auto"/>
        <w:rPr>
          <w:rFonts w:ascii="標楷體" w:eastAsia="標楷體" w:hAnsi="標楷體"/>
          <w:bCs/>
          <w:szCs w:val="24"/>
        </w:rPr>
      </w:pPr>
      <w:r>
        <w:rPr>
          <w:rFonts w:ascii="標楷體" w:eastAsia="標楷體" w:hAnsi="標楷體"/>
          <w:bCs/>
          <w:szCs w:val="24"/>
        </w:rPr>
        <w:t>召開教師評審委員會、教練評審委員會、性平會、考績委員會、人事評審會或依</w:t>
      </w:r>
      <w:r>
        <w:rPr>
          <w:rFonts w:ascii="標楷體" w:eastAsia="標楷體" w:hAnsi="標楷體"/>
          <w:bCs/>
          <w:szCs w:val="24"/>
        </w:rPr>
        <w:lastRenderedPageBreak/>
        <w:t>法令組成之相關委員會，就其涉及校園性別事件之違失情節，詳慎審酌是否應依法令作成解聘、停聘或不續聘之決議後，依其身分別適用之法令循程序報請教育局或依校內程序辦理；或依公務員懲戒法規定，移送懲戒或送請監察院審查，及應否依相關法律核予停職或免職。</w:t>
      </w:r>
    </w:p>
    <w:p w14:paraId="4243F1F4" w14:textId="77777777" w:rsidR="00F10E0D" w:rsidRDefault="00000000">
      <w:pPr>
        <w:pStyle w:val="a5"/>
        <w:numPr>
          <w:ilvl w:val="0"/>
          <w:numId w:val="21"/>
        </w:numPr>
        <w:tabs>
          <w:tab w:val="left" w:pos="-5315"/>
          <w:tab w:val="left" w:pos="-5173"/>
        </w:tabs>
        <w:autoSpaceDE/>
        <w:spacing w:line="276" w:lineRule="auto"/>
        <w:jc w:val="both"/>
        <w:textAlignment w:val="auto"/>
      </w:pPr>
      <w:r>
        <w:rPr>
          <w:rFonts w:ascii="標楷體" w:eastAsia="標楷體" w:hAnsi="標楷體"/>
          <w:bCs/>
          <w:szCs w:val="24"/>
        </w:rPr>
        <w:t>經召開教師評審委員會、教練評審委員會、性平會、考績委員會、人事評審會或依法令組成之相關委員會審酌後，認為有須依法令作成解聘、停聘或不續聘之決議或依公務員懲戒法規定移送懲戒或送請監察院審查或依相關法律核予停職或免職而不受理其申</w:t>
      </w:r>
      <w:r>
        <w:rPr>
          <w:rFonts w:ascii="標楷體" w:eastAsia="標楷體" w:hAnsi="標楷體"/>
          <w:szCs w:val="24"/>
        </w:rPr>
        <w:t>請退休（伍）或資遣時，應書面通知當事人並敘明理由；如認無須依法令作成解聘、停聘或不續聘之決議或依公務員懲戒法規定移送懲戒或送請監察院審查或依相關法律核予停職或免職而仍受理其申請退休（伍）或資遣時，應於彙送退休（伍）或資遣案審（核）定權責機關（構）之函內，敘明理由並檢同相關審查資料。</w:t>
      </w:r>
    </w:p>
    <w:p w14:paraId="43A5E665" w14:textId="77777777" w:rsidR="00F10E0D" w:rsidRDefault="00000000">
      <w:pPr>
        <w:pStyle w:val="a5"/>
        <w:numPr>
          <w:ilvl w:val="0"/>
          <w:numId w:val="21"/>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前二款所定程序，本校應自收受涉有校園性別事件之所屬教職員、公務人員或軍職人員退休（伍）或資遣案之日起二個月內處理終結；必要時，得延長一次，並於原處理期間屆滿前，將延長之事由通知申請人。</w:t>
      </w:r>
    </w:p>
    <w:p w14:paraId="4E8498D7" w14:textId="77777777" w:rsidR="00F10E0D" w:rsidRDefault="00000000">
      <w:pPr>
        <w:numPr>
          <w:ilvl w:val="0"/>
          <w:numId w:val="1"/>
        </w:numPr>
        <w:spacing w:line="276" w:lineRule="auto"/>
        <w:ind w:left="737" w:hanging="737"/>
        <w:jc w:val="both"/>
        <w:rPr>
          <w:rFonts w:ascii="標楷體" w:eastAsia="標楷體" w:hAnsi="標楷體"/>
          <w:bCs/>
        </w:rPr>
      </w:pPr>
      <w:r>
        <w:rPr>
          <w:rFonts w:ascii="標楷體" w:eastAsia="標楷體" w:hAnsi="標楷體"/>
          <w:bCs/>
        </w:rPr>
        <w:t>本校依防治準則之內容訂定本防治規定，並將防治準則第八條及第九條規定納入本校教職員工聘約及學生手冊。</w:t>
      </w:r>
    </w:p>
    <w:p w14:paraId="4FE85C60" w14:textId="77777777" w:rsidR="00F10E0D" w:rsidRDefault="00000000">
      <w:pPr>
        <w:spacing w:line="276" w:lineRule="auto"/>
        <w:ind w:left="737"/>
        <w:jc w:val="both"/>
        <w:rPr>
          <w:rFonts w:ascii="標楷體" w:eastAsia="標楷體" w:hAnsi="標楷體"/>
          <w:bCs/>
        </w:rPr>
      </w:pPr>
      <w:r>
        <w:rPr>
          <w:rFonts w:ascii="標楷體" w:eastAsia="標楷體" w:hAnsi="標楷體"/>
          <w:bCs/>
        </w:rPr>
        <w:t>前項規定之內容，應包括下列事項：</w:t>
      </w:r>
    </w:p>
    <w:p w14:paraId="202CBAC6"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校園安全規劃。</w:t>
      </w:r>
    </w:p>
    <w:p w14:paraId="6F0606FB"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校內外教學與活動及人際互動注意事項。</w:t>
      </w:r>
    </w:p>
    <w:p w14:paraId="5546CF35"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校園性別事件防治之政策宣示。</w:t>
      </w:r>
    </w:p>
    <w:p w14:paraId="18880032"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校園性別事件之界定及樣態。</w:t>
      </w:r>
    </w:p>
    <w:p w14:paraId="347C2CC5"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校園性別事件之申請調查或檢舉之收件單位、電話、電子郵件等資訊及程序。</w:t>
      </w:r>
    </w:p>
    <w:p w14:paraId="1ACE5AA9"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校園性別事件之調查及處理程序。</w:t>
      </w:r>
    </w:p>
    <w:p w14:paraId="7978B7BE"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校園性別事件之申復及救濟程序。</w:t>
      </w:r>
    </w:p>
    <w:p w14:paraId="272DF6A0"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禁止報復之警示。</w:t>
      </w:r>
    </w:p>
    <w:p w14:paraId="295B22AE"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t>隱私之保密。</w:t>
      </w:r>
    </w:p>
    <w:p w14:paraId="284E3CC9" w14:textId="77777777" w:rsidR="00F10E0D" w:rsidRDefault="00000000">
      <w:pPr>
        <w:pStyle w:val="a5"/>
        <w:numPr>
          <w:ilvl w:val="0"/>
          <w:numId w:val="22"/>
        </w:numPr>
        <w:tabs>
          <w:tab w:val="left" w:pos="-5315"/>
          <w:tab w:val="left" w:pos="-5173"/>
        </w:tabs>
        <w:autoSpaceDE/>
        <w:spacing w:line="276" w:lineRule="auto"/>
        <w:jc w:val="both"/>
        <w:textAlignment w:val="auto"/>
        <w:rPr>
          <w:rFonts w:ascii="標楷體" w:eastAsia="標楷體" w:hAnsi="標楷體"/>
          <w:szCs w:val="24"/>
        </w:rPr>
      </w:pPr>
      <w:r>
        <w:rPr>
          <w:rFonts w:ascii="標楷體" w:eastAsia="標楷體" w:hAnsi="標楷體"/>
          <w:szCs w:val="24"/>
        </w:rPr>
        <w:lastRenderedPageBreak/>
        <w:t>其他校園性別事件防治相關事項。</w:t>
      </w:r>
    </w:p>
    <w:p w14:paraId="5C7EC11C" w14:textId="77777777" w:rsidR="00F10E0D" w:rsidRDefault="00000000">
      <w:pPr>
        <w:numPr>
          <w:ilvl w:val="0"/>
          <w:numId w:val="1"/>
        </w:numPr>
        <w:spacing w:line="276" w:lineRule="auto"/>
        <w:jc w:val="both"/>
      </w:pPr>
      <w:r>
        <w:rPr>
          <w:rFonts w:ascii="標楷體" w:eastAsia="標楷體" w:hAnsi="標楷體"/>
          <w:bCs/>
        </w:rPr>
        <w:t>本校於教職員工對學生之校園</w:t>
      </w:r>
      <w:r>
        <w:rPr>
          <w:rFonts w:ascii="標楷體" w:eastAsia="標楷體" w:hAnsi="標楷體"/>
        </w:rPr>
        <w:t>性別</w:t>
      </w:r>
      <w:r>
        <w:rPr>
          <w:rFonts w:ascii="標楷體" w:eastAsia="標楷體" w:hAnsi="標楷體"/>
          <w:bCs/>
        </w:rPr>
        <w:t xml:space="preserve">事件調查處理完成，調查報告經性平會議決後， </w:t>
      </w:r>
    </w:p>
    <w:p w14:paraId="05C34410" w14:textId="77777777" w:rsidR="00F10E0D" w:rsidRDefault="00000000">
      <w:pPr>
        <w:spacing w:line="276" w:lineRule="auto"/>
        <w:ind w:left="480"/>
        <w:jc w:val="both"/>
        <w:rPr>
          <w:rFonts w:ascii="標楷體" w:eastAsia="標楷體" w:hAnsi="標楷體"/>
          <w:bCs/>
        </w:rPr>
      </w:pPr>
      <w:r>
        <w:rPr>
          <w:rFonts w:ascii="標楷體" w:eastAsia="標楷體" w:hAnsi="標楷體"/>
          <w:bCs/>
        </w:rPr>
        <w:t xml:space="preserve">    應將處理情形、處理程序之檢核情形、調查報告及性平會之會議紀錄報教育局。申</w:t>
      </w:r>
    </w:p>
    <w:p w14:paraId="2F16DB14" w14:textId="77777777" w:rsidR="00F10E0D" w:rsidRDefault="00000000">
      <w:pPr>
        <w:spacing w:line="276" w:lineRule="auto"/>
        <w:ind w:left="480"/>
        <w:jc w:val="both"/>
      </w:pPr>
      <w:r>
        <w:rPr>
          <w:rFonts w:ascii="標楷體" w:eastAsia="標楷體" w:hAnsi="標楷體"/>
          <w:bCs/>
        </w:rPr>
        <w:t xml:space="preserve">    請人</w:t>
      </w:r>
      <w:r>
        <w:rPr>
          <w:rFonts w:ascii="標楷體" w:eastAsia="標楷體" w:hAnsi="標楷體"/>
        </w:rPr>
        <w:t>、被害人</w:t>
      </w:r>
      <w:r>
        <w:rPr>
          <w:rFonts w:ascii="標楷體" w:eastAsia="標楷體" w:hAnsi="標楷體"/>
          <w:bCs/>
        </w:rPr>
        <w:t>及行為人提出申復之事件，並應於申復審議完成後，將申復審議結果</w:t>
      </w:r>
    </w:p>
    <w:p w14:paraId="1ADF49C3" w14:textId="77777777" w:rsidR="00F10E0D" w:rsidRDefault="00000000">
      <w:pPr>
        <w:spacing w:line="276" w:lineRule="auto"/>
        <w:ind w:left="480"/>
        <w:jc w:val="both"/>
        <w:rPr>
          <w:rFonts w:ascii="標楷體" w:eastAsia="標楷體" w:hAnsi="標楷體"/>
          <w:bCs/>
        </w:rPr>
      </w:pPr>
      <w:r>
        <w:rPr>
          <w:rFonts w:ascii="標楷體" w:eastAsia="標楷體" w:hAnsi="標楷體"/>
          <w:bCs/>
        </w:rPr>
        <w:t xml:space="preserve">    報教育局。前述案件待教育局備查後，再至教育部「校園性別事件回復填報及統計</w:t>
      </w:r>
    </w:p>
    <w:p w14:paraId="031D79DD" w14:textId="77777777" w:rsidR="00F10E0D" w:rsidRDefault="00000000">
      <w:pPr>
        <w:spacing w:line="276" w:lineRule="auto"/>
        <w:ind w:left="480"/>
        <w:jc w:val="both"/>
        <w:rPr>
          <w:rFonts w:ascii="標楷體" w:eastAsia="標楷體" w:hAnsi="標楷體"/>
          <w:bCs/>
        </w:rPr>
      </w:pPr>
      <w:r>
        <w:rPr>
          <w:rFonts w:ascii="標楷體" w:eastAsia="標楷體" w:hAnsi="標楷體"/>
          <w:bCs/>
        </w:rPr>
        <w:t xml:space="preserve">    管理系統」完成線上陳報作業。其他非屬教職員工對學生之校園性別事件調查處理</w:t>
      </w:r>
    </w:p>
    <w:p w14:paraId="1CD8B35B" w14:textId="77777777" w:rsidR="00F10E0D" w:rsidRDefault="00000000">
      <w:pPr>
        <w:spacing w:line="276" w:lineRule="auto"/>
        <w:ind w:left="480"/>
        <w:jc w:val="both"/>
      </w:pPr>
      <w:r>
        <w:rPr>
          <w:rFonts w:ascii="標楷體" w:eastAsia="標楷體" w:hAnsi="標楷體"/>
          <w:bCs/>
        </w:rPr>
        <w:t xml:space="preserve">    完成，至教育部「校園性別事件回復填報及統計管理系統」進行線上陳報作業。</w:t>
      </w:r>
    </w:p>
    <w:p w14:paraId="40657A02" w14:textId="77777777" w:rsidR="00F10E0D" w:rsidRDefault="00000000">
      <w:pPr>
        <w:numPr>
          <w:ilvl w:val="0"/>
          <w:numId w:val="1"/>
        </w:numPr>
        <w:spacing w:line="276" w:lineRule="auto"/>
        <w:jc w:val="both"/>
      </w:pPr>
      <w:r>
        <w:rPr>
          <w:rFonts w:ascii="標楷體" w:eastAsia="標楷體" w:hAnsi="標楷體"/>
          <w:bCs/>
        </w:rPr>
        <w:t>本規定若有未盡事宜，皆依「性別平等教育法」、「性別平等教育法施行細則」與</w:t>
      </w:r>
    </w:p>
    <w:p w14:paraId="1006884E" w14:textId="77777777" w:rsidR="00F10E0D" w:rsidRDefault="00000000">
      <w:pPr>
        <w:spacing w:line="276" w:lineRule="auto"/>
        <w:ind w:left="480"/>
        <w:jc w:val="both"/>
      </w:pPr>
      <w:r>
        <w:rPr>
          <w:rFonts w:ascii="標楷體" w:eastAsia="標楷體" w:hAnsi="標楷體"/>
          <w:bCs/>
        </w:rPr>
        <w:t xml:space="preserve">    「校園</w:t>
      </w:r>
      <w:r>
        <w:rPr>
          <w:rFonts w:ascii="標楷體" w:eastAsia="標楷體" w:hAnsi="標楷體"/>
        </w:rPr>
        <w:t>性別事件</w:t>
      </w:r>
      <w:r>
        <w:rPr>
          <w:rFonts w:ascii="標楷體" w:eastAsia="標楷體" w:hAnsi="標楷體"/>
          <w:bCs/>
        </w:rPr>
        <w:t>防治準則」等相關規定辦理。</w:t>
      </w:r>
    </w:p>
    <w:p w14:paraId="65A7C930" w14:textId="77777777" w:rsidR="00F10E0D" w:rsidRDefault="00000000">
      <w:pPr>
        <w:numPr>
          <w:ilvl w:val="0"/>
          <w:numId w:val="1"/>
        </w:numPr>
        <w:spacing w:line="276" w:lineRule="auto"/>
        <w:jc w:val="both"/>
        <w:rPr>
          <w:rFonts w:ascii="標楷體" w:eastAsia="標楷體" w:hAnsi="標楷體"/>
          <w:bCs/>
        </w:rPr>
      </w:pPr>
      <w:r>
        <w:rPr>
          <w:rFonts w:ascii="標楷體" w:eastAsia="標楷體" w:hAnsi="標楷體"/>
          <w:bCs/>
        </w:rPr>
        <w:t>本規定經校務會議通過後施行，修正時亦同。</w:t>
      </w:r>
    </w:p>
    <w:p w14:paraId="70DE20C2" w14:textId="77777777" w:rsidR="00F10E0D" w:rsidRDefault="00F10E0D">
      <w:pPr>
        <w:spacing w:line="276" w:lineRule="auto"/>
        <w:ind w:firstLine="560"/>
        <w:jc w:val="both"/>
        <w:rPr>
          <w:rFonts w:ascii="標楷體" w:eastAsia="標楷體" w:hAnsi="標楷體"/>
        </w:rPr>
      </w:pPr>
    </w:p>
    <w:p w14:paraId="149BA904" w14:textId="77777777" w:rsidR="00F10E0D" w:rsidRDefault="00F10E0D">
      <w:pPr>
        <w:spacing w:line="276" w:lineRule="auto"/>
        <w:rPr>
          <w:rFonts w:ascii="標楷體" w:eastAsia="標楷體" w:hAnsi="標楷體"/>
          <w:bCs/>
        </w:rPr>
      </w:pPr>
    </w:p>
    <w:sectPr w:rsidR="00F10E0D">
      <w:footerReference w:type="default" r:id="rId7"/>
      <w:pgSz w:w="11906" w:h="16838"/>
      <w:pgMar w:top="1134" w:right="1134" w:bottom="1134" w:left="1134" w:header="851" w:footer="992" w:gutter="0"/>
      <w:cols w:space="720"/>
      <w:docGrid w:type="lines" w:linePitch="4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355A1" w14:textId="77777777" w:rsidR="006155E2" w:rsidRDefault="006155E2">
      <w:r>
        <w:separator/>
      </w:r>
    </w:p>
  </w:endnote>
  <w:endnote w:type="continuationSeparator" w:id="0">
    <w:p w14:paraId="3EB02E06" w14:textId="77777777" w:rsidR="006155E2" w:rsidRDefault="0061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igh Tower Text">
    <w:panose1 w:val="02040502050506030303"/>
    <w:charset w:val="00"/>
    <w:family w:val="roman"/>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pitch w:val="variable"/>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細明體">
    <w:charset w:val="00"/>
    <w:family w:val="modern"/>
    <w:pitch w:val="fixed"/>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544C4" w14:textId="77777777" w:rsidR="00000000" w:rsidRDefault="00000000">
    <w:pPr>
      <w:pStyle w:val="a6"/>
      <w:jc w:val="center"/>
    </w:pPr>
    <w:r>
      <w:rPr>
        <w:lang w:val="zh-HK"/>
      </w:rPr>
      <w:t>頁</w:t>
    </w:r>
    <w:r>
      <w:rPr>
        <w:lang w:val="zh-HK"/>
      </w:rPr>
      <w:t xml:space="preserve"> </w:t>
    </w:r>
    <w:r>
      <w:rPr>
        <w:b/>
      </w:rPr>
      <w:fldChar w:fldCharType="begin"/>
    </w:r>
    <w:r>
      <w:rPr>
        <w:b/>
      </w:rPr>
      <w:instrText xml:space="preserve"> PAGE </w:instrText>
    </w:r>
    <w:r>
      <w:rPr>
        <w:b/>
      </w:rPr>
      <w:fldChar w:fldCharType="separate"/>
    </w:r>
    <w:r>
      <w:rPr>
        <w:b/>
      </w:rPr>
      <w:t>1</w:t>
    </w:r>
    <w:r>
      <w:rPr>
        <w:b/>
      </w:rPr>
      <w:fldChar w:fldCharType="end"/>
    </w:r>
    <w:r>
      <w:rPr>
        <w:lang w:val="zh-HK"/>
      </w:rPr>
      <w:t xml:space="preserve"> / </w:t>
    </w:r>
    <w:r>
      <w:rPr>
        <w:b/>
      </w:rPr>
      <w:fldChar w:fldCharType="begin"/>
    </w:r>
    <w:r>
      <w:rPr>
        <w:b/>
      </w:rPr>
      <w:instrText xml:space="preserve"> NUMPAGES </w:instrText>
    </w:r>
    <w:r>
      <w:rPr>
        <w:b/>
      </w:rPr>
      <w:fldChar w:fldCharType="separate"/>
    </w:r>
    <w:r>
      <w:rPr>
        <w:b/>
      </w:rPr>
      <w:t>11</w:t>
    </w:r>
    <w:r>
      <w:rPr>
        <w:b/>
      </w:rPr>
      <w:fldChar w:fldCharType="end"/>
    </w:r>
  </w:p>
  <w:p w14:paraId="091BD06C" w14:textId="77777777" w:rsidR="00000000" w:rsidRDefault="0000000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191D7" w14:textId="77777777" w:rsidR="006155E2" w:rsidRDefault="006155E2">
      <w:r>
        <w:rPr>
          <w:color w:val="000000"/>
        </w:rPr>
        <w:separator/>
      </w:r>
    </w:p>
  </w:footnote>
  <w:footnote w:type="continuationSeparator" w:id="0">
    <w:p w14:paraId="2AD60F0F" w14:textId="77777777" w:rsidR="006155E2" w:rsidRDefault="006155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C7740"/>
    <w:multiLevelType w:val="multilevel"/>
    <w:tmpl w:val="6C64C604"/>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 w15:restartNumberingAfterBreak="0">
    <w:nsid w:val="05B6351E"/>
    <w:multiLevelType w:val="multilevel"/>
    <w:tmpl w:val="E828DB0C"/>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 w15:restartNumberingAfterBreak="0">
    <w:nsid w:val="0F8879DE"/>
    <w:multiLevelType w:val="multilevel"/>
    <w:tmpl w:val="0B7ACA70"/>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3" w15:restartNumberingAfterBreak="0">
    <w:nsid w:val="1B984C8F"/>
    <w:multiLevelType w:val="multilevel"/>
    <w:tmpl w:val="ACFE3BCA"/>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4" w15:restartNumberingAfterBreak="0">
    <w:nsid w:val="1BE601B0"/>
    <w:multiLevelType w:val="multilevel"/>
    <w:tmpl w:val="DEB215B6"/>
    <w:lvl w:ilvl="0">
      <w:start w:val="1"/>
      <w:numFmt w:val="taiwaneseCountingThousand"/>
      <w:lvlText w:val="（%1）"/>
      <w:lvlJc w:val="left"/>
      <w:pPr>
        <w:ind w:left="720"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5" w15:restartNumberingAfterBreak="0">
    <w:nsid w:val="1ED57D07"/>
    <w:multiLevelType w:val="multilevel"/>
    <w:tmpl w:val="AD5AD51A"/>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6" w15:restartNumberingAfterBreak="0">
    <w:nsid w:val="3166439E"/>
    <w:multiLevelType w:val="multilevel"/>
    <w:tmpl w:val="92822DA6"/>
    <w:lvl w:ilvl="0">
      <w:start w:val="1"/>
      <w:numFmt w:val="taiwaneseCountingThousand"/>
      <w:lvlText w:val="（%1）"/>
      <w:lvlJc w:val="left"/>
      <w:pPr>
        <w:ind w:left="1580" w:hanging="720"/>
      </w:pPr>
      <w:rPr>
        <w:rFonts w:cs="Times New Roman"/>
      </w:rPr>
    </w:lvl>
    <w:lvl w:ilvl="1">
      <w:start w:val="1"/>
      <w:numFmt w:val="ideographTraditional"/>
      <w:lvlText w:val="、"/>
      <w:lvlJc w:val="left"/>
      <w:pPr>
        <w:ind w:left="1536" w:hanging="480"/>
      </w:pPr>
    </w:lvl>
    <w:lvl w:ilvl="2">
      <w:start w:val="1"/>
      <w:numFmt w:val="lowerRoman"/>
      <w:lvlText w:val="."/>
      <w:lvlJc w:val="right"/>
      <w:pPr>
        <w:ind w:left="2016" w:hanging="480"/>
      </w:pPr>
    </w:lvl>
    <w:lvl w:ilvl="3">
      <w:start w:val="1"/>
      <w:numFmt w:val="decimal"/>
      <w:lvlText w:val="."/>
      <w:lvlJc w:val="left"/>
      <w:pPr>
        <w:ind w:left="2496" w:hanging="480"/>
      </w:pPr>
    </w:lvl>
    <w:lvl w:ilvl="4">
      <w:start w:val="1"/>
      <w:numFmt w:val="ideographTraditional"/>
      <w:lvlText w:val="、"/>
      <w:lvlJc w:val="left"/>
      <w:pPr>
        <w:ind w:left="2976" w:hanging="480"/>
      </w:pPr>
    </w:lvl>
    <w:lvl w:ilvl="5">
      <w:start w:val="1"/>
      <w:numFmt w:val="lowerRoman"/>
      <w:lvlText w:val="."/>
      <w:lvlJc w:val="right"/>
      <w:pPr>
        <w:ind w:left="3456" w:hanging="480"/>
      </w:pPr>
    </w:lvl>
    <w:lvl w:ilvl="6">
      <w:start w:val="1"/>
      <w:numFmt w:val="decimal"/>
      <w:lvlText w:val="."/>
      <w:lvlJc w:val="left"/>
      <w:pPr>
        <w:ind w:left="3936" w:hanging="480"/>
      </w:pPr>
    </w:lvl>
    <w:lvl w:ilvl="7">
      <w:start w:val="1"/>
      <w:numFmt w:val="ideographTraditional"/>
      <w:lvlText w:val="、"/>
      <w:lvlJc w:val="left"/>
      <w:pPr>
        <w:ind w:left="4416" w:hanging="480"/>
      </w:pPr>
    </w:lvl>
    <w:lvl w:ilvl="8">
      <w:start w:val="1"/>
      <w:numFmt w:val="lowerRoman"/>
      <w:lvlText w:val="."/>
      <w:lvlJc w:val="right"/>
      <w:pPr>
        <w:ind w:left="4896" w:hanging="480"/>
      </w:pPr>
    </w:lvl>
  </w:abstractNum>
  <w:abstractNum w:abstractNumId="7" w15:restartNumberingAfterBreak="0">
    <w:nsid w:val="3AC1417F"/>
    <w:multiLevelType w:val="multilevel"/>
    <w:tmpl w:val="B4386B60"/>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8" w15:restartNumberingAfterBreak="0">
    <w:nsid w:val="3C5E1170"/>
    <w:multiLevelType w:val="multilevel"/>
    <w:tmpl w:val="58508ADE"/>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9" w15:restartNumberingAfterBreak="0">
    <w:nsid w:val="4707180B"/>
    <w:multiLevelType w:val="multilevel"/>
    <w:tmpl w:val="4B72D620"/>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15:restartNumberingAfterBreak="0">
    <w:nsid w:val="47764381"/>
    <w:multiLevelType w:val="multilevel"/>
    <w:tmpl w:val="F946868E"/>
    <w:lvl w:ilvl="0">
      <w:start w:val="1"/>
      <w:numFmt w:val="decimal"/>
      <w:lvlText w:val="%1."/>
      <w:lvlJc w:val="left"/>
      <w:pPr>
        <w:ind w:left="1331" w:hanging="480"/>
      </w:pPr>
    </w:lvl>
    <w:lvl w:ilvl="1">
      <w:start w:val="1"/>
      <w:numFmt w:val="ideographTraditional"/>
      <w:lvlText w:val="、"/>
      <w:lvlJc w:val="left"/>
      <w:pPr>
        <w:ind w:left="1811" w:hanging="480"/>
      </w:pPr>
    </w:lvl>
    <w:lvl w:ilvl="2">
      <w:start w:val="1"/>
      <w:numFmt w:val="lowerRoman"/>
      <w:lvlText w:val="."/>
      <w:lvlJc w:val="right"/>
      <w:pPr>
        <w:ind w:left="2291" w:hanging="480"/>
      </w:pPr>
    </w:lvl>
    <w:lvl w:ilvl="3">
      <w:start w:val="1"/>
      <w:numFmt w:val="decimal"/>
      <w:lvlText w:val="."/>
      <w:lvlJc w:val="left"/>
      <w:pPr>
        <w:ind w:left="2771" w:hanging="480"/>
      </w:pPr>
    </w:lvl>
    <w:lvl w:ilvl="4">
      <w:start w:val="1"/>
      <w:numFmt w:val="ideographTraditional"/>
      <w:lvlText w:val="、"/>
      <w:lvlJc w:val="left"/>
      <w:pPr>
        <w:ind w:left="3251" w:hanging="480"/>
      </w:pPr>
    </w:lvl>
    <w:lvl w:ilvl="5">
      <w:start w:val="1"/>
      <w:numFmt w:val="lowerRoman"/>
      <w:lvlText w:val="."/>
      <w:lvlJc w:val="right"/>
      <w:pPr>
        <w:ind w:left="3731" w:hanging="480"/>
      </w:pPr>
    </w:lvl>
    <w:lvl w:ilvl="6">
      <w:start w:val="1"/>
      <w:numFmt w:val="decimal"/>
      <w:lvlText w:val="."/>
      <w:lvlJc w:val="left"/>
      <w:pPr>
        <w:ind w:left="4211" w:hanging="480"/>
      </w:pPr>
    </w:lvl>
    <w:lvl w:ilvl="7">
      <w:start w:val="1"/>
      <w:numFmt w:val="ideographTraditional"/>
      <w:lvlText w:val="、"/>
      <w:lvlJc w:val="left"/>
      <w:pPr>
        <w:ind w:left="4691" w:hanging="480"/>
      </w:pPr>
    </w:lvl>
    <w:lvl w:ilvl="8">
      <w:start w:val="1"/>
      <w:numFmt w:val="lowerRoman"/>
      <w:lvlText w:val="."/>
      <w:lvlJc w:val="right"/>
      <w:pPr>
        <w:ind w:left="5171" w:hanging="480"/>
      </w:pPr>
    </w:lvl>
  </w:abstractNum>
  <w:abstractNum w:abstractNumId="11" w15:restartNumberingAfterBreak="0">
    <w:nsid w:val="4A6379E0"/>
    <w:multiLevelType w:val="multilevel"/>
    <w:tmpl w:val="BA084FCE"/>
    <w:lvl w:ilvl="0">
      <w:start w:val="1"/>
      <w:numFmt w:val="taiwaneseCountingThousand"/>
      <w:lvlText w:val="%1、"/>
      <w:lvlJc w:val="left"/>
      <w:pPr>
        <w:ind w:left="480" w:hanging="480"/>
      </w:pPr>
      <w:rPr>
        <w:color w:val="auto"/>
        <w:lang w:val="en-US"/>
      </w:rPr>
    </w:lvl>
    <w:lvl w:ilvl="1">
      <w:start w:val="1"/>
      <w:numFmt w:val="taiwaneseCountingThousand"/>
      <w:lvlText w:val="（）"/>
      <w:lvlJc w:val="left"/>
      <w:pPr>
        <w:ind w:left="1473" w:hanging="480"/>
      </w:pPr>
      <w:rPr>
        <w:rFonts w:cs="Times New Roman"/>
        <w:color w:val="auto"/>
      </w:r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15:restartNumberingAfterBreak="0">
    <w:nsid w:val="505E7E0C"/>
    <w:multiLevelType w:val="multilevel"/>
    <w:tmpl w:val="CCEAD3A8"/>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3" w15:restartNumberingAfterBreak="0">
    <w:nsid w:val="50D554CA"/>
    <w:multiLevelType w:val="multilevel"/>
    <w:tmpl w:val="2E5CFBC0"/>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4" w15:restartNumberingAfterBreak="0">
    <w:nsid w:val="5BD13945"/>
    <w:multiLevelType w:val="multilevel"/>
    <w:tmpl w:val="9118D35E"/>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5" w15:restartNumberingAfterBreak="0">
    <w:nsid w:val="68AF4253"/>
    <w:multiLevelType w:val="multilevel"/>
    <w:tmpl w:val="51905880"/>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6" w15:restartNumberingAfterBreak="0">
    <w:nsid w:val="68B76F78"/>
    <w:multiLevelType w:val="multilevel"/>
    <w:tmpl w:val="248A223A"/>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7" w15:restartNumberingAfterBreak="0">
    <w:nsid w:val="6AE0616B"/>
    <w:multiLevelType w:val="multilevel"/>
    <w:tmpl w:val="23EC989E"/>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8" w15:restartNumberingAfterBreak="0">
    <w:nsid w:val="6DFC2233"/>
    <w:multiLevelType w:val="multilevel"/>
    <w:tmpl w:val="6BC4DE88"/>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9" w15:restartNumberingAfterBreak="0">
    <w:nsid w:val="6E4767F3"/>
    <w:multiLevelType w:val="multilevel"/>
    <w:tmpl w:val="2F483B56"/>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0" w15:restartNumberingAfterBreak="0">
    <w:nsid w:val="79DB08E6"/>
    <w:multiLevelType w:val="multilevel"/>
    <w:tmpl w:val="21CABF60"/>
    <w:lvl w:ilvl="0">
      <w:start w:val="1"/>
      <w:numFmt w:val="taiwaneseCountingThousand"/>
      <w:lvlText w:val="（%1）"/>
      <w:lvlJc w:val="left"/>
      <w:pPr>
        <w:ind w:left="720"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1" w15:restartNumberingAfterBreak="0">
    <w:nsid w:val="7EA14D34"/>
    <w:multiLevelType w:val="multilevel"/>
    <w:tmpl w:val="0082D498"/>
    <w:lvl w:ilvl="0">
      <w:start w:val="1"/>
      <w:numFmt w:val="taiwaneseCountingThousand"/>
      <w:lvlText w:val="（%1）"/>
      <w:lvlJc w:val="left"/>
      <w:pPr>
        <w:ind w:left="1004" w:hanging="720"/>
      </w:pPr>
      <w:rPr>
        <w:rFonts w:cs="Times New Roman"/>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num w:numId="1" w16cid:durableId="267856863">
    <w:abstractNumId w:val="11"/>
  </w:num>
  <w:num w:numId="2" w16cid:durableId="1136794320">
    <w:abstractNumId w:val="6"/>
  </w:num>
  <w:num w:numId="3" w16cid:durableId="855000790">
    <w:abstractNumId w:val="10"/>
  </w:num>
  <w:num w:numId="4" w16cid:durableId="602609367">
    <w:abstractNumId w:val="20"/>
  </w:num>
  <w:num w:numId="5" w16cid:durableId="882328543">
    <w:abstractNumId w:val="4"/>
  </w:num>
  <w:num w:numId="6" w16cid:durableId="1502811936">
    <w:abstractNumId w:val="15"/>
  </w:num>
  <w:num w:numId="7" w16cid:durableId="1606889075">
    <w:abstractNumId w:val="2"/>
  </w:num>
  <w:num w:numId="8" w16cid:durableId="227038989">
    <w:abstractNumId w:val="0"/>
  </w:num>
  <w:num w:numId="9" w16cid:durableId="996543184">
    <w:abstractNumId w:val="21"/>
  </w:num>
  <w:num w:numId="10" w16cid:durableId="1684163562">
    <w:abstractNumId w:val="8"/>
  </w:num>
  <w:num w:numId="11" w16cid:durableId="1300839981">
    <w:abstractNumId w:val="7"/>
  </w:num>
  <w:num w:numId="12" w16cid:durableId="853570924">
    <w:abstractNumId w:val="17"/>
  </w:num>
  <w:num w:numId="13" w16cid:durableId="1102333647">
    <w:abstractNumId w:val="18"/>
  </w:num>
  <w:num w:numId="14" w16cid:durableId="1333146014">
    <w:abstractNumId w:val="19"/>
  </w:num>
  <w:num w:numId="15" w16cid:durableId="89745057">
    <w:abstractNumId w:val="3"/>
  </w:num>
  <w:num w:numId="16" w16cid:durableId="27877681">
    <w:abstractNumId w:val="5"/>
  </w:num>
  <w:num w:numId="17" w16cid:durableId="1967350541">
    <w:abstractNumId w:val="1"/>
  </w:num>
  <w:num w:numId="18" w16cid:durableId="746002994">
    <w:abstractNumId w:val="14"/>
  </w:num>
  <w:num w:numId="19" w16cid:durableId="637566252">
    <w:abstractNumId w:val="9"/>
  </w:num>
  <w:num w:numId="20" w16cid:durableId="1085299308">
    <w:abstractNumId w:val="13"/>
  </w:num>
  <w:num w:numId="21" w16cid:durableId="831483378">
    <w:abstractNumId w:val="16"/>
  </w:num>
  <w:num w:numId="22" w16cid:durableId="10634115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defaultTabStop w:val="5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10E0D"/>
    <w:rsid w:val="00532728"/>
    <w:rsid w:val="006155E2"/>
    <w:rsid w:val="00A43319"/>
    <w:rsid w:val="00F10E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EE2BA"/>
  <w15:docId w15:val="{16C6D27C-B289-4FB3-AC1E-CF96DBB90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High Tower Text" w:hAnsi="High Tower Text" w:cs="High Tower Text"/>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pPr>
      <w:overflowPunct w:val="0"/>
      <w:autoSpaceDE w:val="0"/>
      <w:jc w:val="both"/>
      <w:textAlignment w:val="center"/>
    </w:pPr>
    <w:rPr>
      <w:rFonts w:ascii="新細明體" w:hAnsi="新細明體" w:cs="Times New Roman"/>
      <w:kern w:val="0"/>
      <w:szCs w:val="20"/>
    </w:rPr>
  </w:style>
  <w:style w:type="paragraph" w:styleId="3">
    <w:name w:val="Body Text Indent 3"/>
    <w:basedOn w:val="a"/>
    <w:pPr>
      <w:ind w:left="790" w:hanging="538"/>
      <w:jc w:val="both"/>
    </w:pPr>
    <w:rPr>
      <w:rFonts w:ascii="標楷體" w:eastAsia="標楷體" w:hAnsi="標楷體" w:cs="Times New Roman"/>
      <w:color w:val="000000"/>
      <w:szCs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Times New Roman"/>
      <w:kern w:val="0"/>
      <w:sz w:val="20"/>
      <w:szCs w:val="20"/>
    </w:rPr>
  </w:style>
  <w:style w:type="character" w:styleId="a4">
    <w:name w:val="page number"/>
    <w:basedOn w:val="a0"/>
  </w:style>
  <w:style w:type="paragraph" w:styleId="a5">
    <w:name w:val="Plain Text"/>
    <w:basedOn w:val="a"/>
    <w:pPr>
      <w:autoSpaceDE w:val="0"/>
    </w:pPr>
    <w:rPr>
      <w:rFonts w:ascii="細明體" w:eastAsia="細明體" w:hAnsi="細明體" w:cs="Times New Roman"/>
      <w:szCs w:val="20"/>
    </w:rPr>
  </w:style>
  <w:style w:type="paragraph" w:styleId="a6">
    <w:name w:val="footer"/>
    <w:basedOn w:val="a"/>
    <w:pPr>
      <w:tabs>
        <w:tab w:val="center" w:pos="4153"/>
        <w:tab w:val="right" w:pos="8306"/>
      </w:tabs>
      <w:snapToGrid w:val="0"/>
    </w:pPr>
    <w:rPr>
      <w:sz w:val="20"/>
      <w:szCs w:val="20"/>
    </w:rPr>
  </w:style>
  <w:style w:type="paragraph" w:styleId="a7">
    <w:name w:val="Balloon Text"/>
    <w:basedOn w:val="a"/>
    <w:rPr>
      <w:rFonts w:ascii="Arial" w:hAnsi="Arial" w:cs="Times New Roman"/>
      <w:sz w:val="18"/>
      <w:szCs w:val="18"/>
    </w:rPr>
  </w:style>
  <w:style w:type="paragraph" w:styleId="a8">
    <w:name w:val="Body Text Indent"/>
    <w:basedOn w:val="a"/>
    <w:pPr>
      <w:spacing w:line="520" w:lineRule="exact"/>
      <w:ind w:left="1078"/>
    </w:pPr>
    <w:rPr>
      <w:rFonts w:ascii="標楷體" w:eastAsia="標楷體" w:hAnsi="標楷體"/>
      <w:bCs/>
      <w:sz w:val="28"/>
      <w:szCs w:val="28"/>
    </w:rPr>
  </w:style>
  <w:style w:type="paragraph" w:styleId="2">
    <w:name w:val="Body Text Indent 2"/>
    <w:basedOn w:val="a"/>
    <w:pPr>
      <w:spacing w:line="520" w:lineRule="exact"/>
      <w:ind w:left="720" w:hanging="720"/>
    </w:pPr>
    <w:rPr>
      <w:rFonts w:ascii="標楷體" w:eastAsia="標楷體" w:hAnsi="標楷體"/>
      <w:bCs/>
      <w:sz w:val="28"/>
      <w:szCs w:val="28"/>
    </w:rPr>
  </w:style>
  <w:style w:type="paragraph" w:styleId="a9">
    <w:name w:val="Body Text"/>
    <w:basedOn w:val="a"/>
    <w:pPr>
      <w:spacing w:after="120"/>
    </w:pPr>
  </w:style>
  <w:style w:type="paragraph" w:customStyle="1" w:styleId="20">
    <w:name w:val="樣式2"/>
    <w:basedOn w:val="a"/>
    <w:pPr>
      <w:spacing w:line="400" w:lineRule="exact"/>
      <w:ind w:left="476" w:hanging="476"/>
      <w:jc w:val="both"/>
    </w:pPr>
    <w:rPr>
      <w:rFonts w:ascii="Times New Roman" w:eastAsia="標楷體" w:hAnsi="Times New Roman" w:cs="Times New Roman"/>
      <w:sz w:val="28"/>
      <w:szCs w:val="20"/>
    </w:rPr>
  </w:style>
  <w:style w:type="paragraph" w:customStyle="1" w:styleId="30">
    <w:name w:val="樣式3"/>
    <w:basedOn w:val="a"/>
    <w:pPr>
      <w:spacing w:line="400" w:lineRule="exact"/>
      <w:ind w:left="767" w:hanging="501"/>
      <w:jc w:val="both"/>
    </w:pPr>
    <w:rPr>
      <w:rFonts w:ascii="Times New Roman" w:eastAsia="標楷體" w:hAnsi="Times New Roman" w:cs="Times New Roman"/>
      <w:sz w:val="28"/>
      <w:szCs w:val="20"/>
    </w:rPr>
  </w:style>
  <w:style w:type="paragraph" w:customStyle="1" w:styleId="5">
    <w:name w:val="樣式5"/>
    <w:basedOn w:val="a"/>
    <w:pPr>
      <w:spacing w:line="400" w:lineRule="exact"/>
    </w:pPr>
    <w:rPr>
      <w:rFonts w:ascii="標楷體" w:eastAsia="標楷體" w:hAnsi="標楷體" w:cs="Times New Roman"/>
      <w:sz w:val="28"/>
      <w:szCs w:val="20"/>
    </w:rPr>
  </w:style>
  <w:style w:type="paragraph" w:customStyle="1" w:styleId="aa">
    <w:name w:val="a"/>
    <w:basedOn w:val="a"/>
    <w:pPr>
      <w:widowControl/>
      <w:overflowPunct w:val="0"/>
      <w:autoSpaceDE w:val="0"/>
      <w:ind w:left="800" w:hanging="100"/>
      <w:jc w:val="both"/>
    </w:pPr>
    <w:rPr>
      <w:rFonts w:ascii="華康細明體" w:eastAsia="華康細明體" w:hAnsi="華康細明體" w:cs="Arial Unicode MS"/>
      <w:kern w:val="0"/>
      <w:sz w:val="21"/>
      <w:szCs w:val="21"/>
    </w:rPr>
  </w:style>
  <w:style w:type="paragraph" w:customStyle="1" w:styleId="a10">
    <w:name w:val="a1"/>
    <w:basedOn w:val="a"/>
    <w:pPr>
      <w:widowControl/>
      <w:overflowPunct w:val="0"/>
      <w:autoSpaceDE w:val="0"/>
      <w:ind w:left="500" w:firstLine="200"/>
      <w:jc w:val="both"/>
    </w:pPr>
    <w:rPr>
      <w:rFonts w:ascii="華康細明體" w:eastAsia="華康細明體" w:hAnsi="華康細明體" w:cs="Arial Unicode MS"/>
      <w:kern w:val="0"/>
      <w:sz w:val="21"/>
      <w:szCs w:val="21"/>
    </w:rPr>
  </w:style>
  <w:style w:type="paragraph" w:styleId="ab">
    <w:name w:val="header"/>
    <w:basedOn w:val="a"/>
    <w:pPr>
      <w:tabs>
        <w:tab w:val="center" w:pos="4153"/>
        <w:tab w:val="right" w:pos="8306"/>
      </w:tabs>
      <w:snapToGrid w:val="0"/>
    </w:pPr>
    <w:rPr>
      <w:rFonts w:cs="Times New Roman"/>
      <w:sz w:val="20"/>
      <w:szCs w:val="20"/>
    </w:rPr>
  </w:style>
  <w:style w:type="character" w:customStyle="1" w:styleId="ac">
    <w:name w:val="頁首 字元"/>
    <w:rPr>
      <w:rFonts w:ascii="High Tower Text" w:hAnsi="High Tower Text" w:cs="High Tower Text"/>
      <w:kern w:val="3"/>
    </w:rPr>
  </w:style>
  <w:style w:type="character" w:customStyle="1" w:styleId="HTML0">
    <w:name w:val="HTML 預設格式 字元"/>
    <w:rPr>
      <w:rFonts w:ascii="Arial Unicode MS" w:eastAsia="Arial Unicode MS" w:hAnsi="Arial Unicode MS"/>
    </w:rPr>
  </w:style>
  <w:style w:type="paragraph" w:styleId="21">
    <w:name w:val="Body Text 2"/>
    <w:basedOn w:val="a"/>
    <w:pPr>
      <w:spacing w:after="120" w:line="480" w:lineRule="auto"/>
    </w:pPr>
  </w:style>
  <w:style w:type="character" w:customStyle="1" w:styleId="22">
    <w:name w:val="本文 2 字元"/>
    <w:rPr>
      <w:rFonts w:ascii="High Tower Text" w:hAnsi="High Tower Text" w:cs="High Tower Text"/>
      <w:kern w:val="3"/>
      <w:sz w:val="24"/>
      <w:szCs w:val="24"/>
    </w:rPr>
  </w:style>
  <w:style w:type="character" w:customStyle="1" w:styleId="ad">
    <w:name w:val="頁尾 字元"/>
    <w:rPr>
      <w:rFonts w:ascii="High Tower Text" w:hAnsi="High Tower Text" w:cs="High Tower Text"/>
      <w:kern w:val="3"/>
    </w:rPr>
  </w:style>
  <w:style w:type="character" w:styleId="ae">
    <w:name w:val="annotation reference"/>
    <w:rPr>
      <w:sz w:val="18"/>
      <w:szCs w:val="18"/>
    </w:rPr>
  </w:style>
  <w:style w:type="paragraph" w:styleId="af">
    <w:name w:val="annotation text"/>
    <w:basedOn w:val="a"/>
  </w:style>
  <w:style w:type="character" w:customStyle="1" w:styleId="af0">
    <w:name w:val="註解文字 字元"/>
    <w:rPr>
      <w:rFonts w:ascii="High Tower Text" w:hAnsi="High Tower Text" w:cs="High Tower Text"/>
      <w:kern w:val="3"/>
      <w:sz w:val="24"/>
      <w:szCs w:val="24"/>
    </w:rPr>
  </w:style>
  <w:style w:type="paragraph" w:styleId="af1">
    <w:name w:val="annotation subject"/>
    <w:basedOn w:val="af"/>
    <w:next w:val="af"/>
    <w:rPr>
      <w:b/>
      <w:bCs/>
    </w:rPr>
  </w:style>
  <w:style w:type="character" w:customStyle="1" w:styleId="af2">
    <w:name w:val="註解主旨 字元"/>
    <w:rPr>
      <w:rFonts w:ascii="High Tower Text" w:hAnsi="High Tower Text" w:cs="High Tower Text"/>
      <w:b/>
      <w:bCs/>
      <w:kern w:val="3"/>
      <w:sz w:val="24"/>
      <w:szCs w:val="24"/>
    </w:rPr>
  </w:style>
  <w:style w:type="paragraph" w:styleId="Web">
    <w:name w:val="Normal (Web)"/>
    <w:basedOn w:val="a"/>
    <w:pPr>
      <w:widowControl/>
      <w:spacing w:before="100" w:after="100"/>
    </w:pPr>
    <w:rPr>
      <w:rFonts w:ascii="新細明體" w:hAnsi="新細明體" w:cs="新細明體"/>
      <w:kern w:val="0"/>
    </w:rPr>
  </w:style>
  <w:style w:type="character" w:customStyle="1" w:styleId="af3">
    <w:name w:val="問候 字元"/>
    <w:rPr>
      <w:rFonts w:ascii="新細明體" w:hAnsi="新細明體"/>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1527</Words>
  <Characters>8707</Characters>
  <Application>Microsoft Office Word</Application>
  <DocSecurity>0</DocSecurity>
  <Lines>72</Lines>
  <Paragraphs>20</Paragraphs>
  <ScaleCrop>false</ScaleCrop>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各級學校防治規定（參考草案）</dc:title>
  <dc:subject/>
  <dc:creator>Pro-3</dc:creator>
  <cp:lastModifiedBy>張明欽</cp:lastModifiedBy>
  <cp:revision>2</cp:revision>
  <cp:lastPrinted>2024-06-20T03:36:00Z</cp:lastPrinted>
  <dcterms:created xsi:type="dcterms:W3CDTF">2024-12-29T10:10:00Z</dcterms:created>
  <dcterms:modified xsi:type="dcterms:W3CDTF">2024-12-29T10:10:00Z</dcterms:modified>
</cp:coreProperties>
</file>